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525D" w14:textId="77777777" w:rsidR="00AB4D2A" w:rsidRDefault="00306E26">
      <w:pPr>
        <w:ind w:firstLine="9639"/>
      </w:pPr>
      <w:r>
        <w:t>Klaipėdos miesto savivaldybės korupcijos</w:t>
      </w:r>
    </w:p>
    <w:p w14:paraId="3D52A5E8" w14:textId="77777777" w:rsidR="00AB4D2A" w:rsidRDefault="00306E26">
      <w:pPr>
        <w:ind w:firstLine="9639"/>
      </w:pPr>
      <w:r>
        <w:t>prevencijos 2023–2025 metų veiksmų plano</w:t>
      </w:r>
    </w:p>
    <w:p w14:paraId="26B39351" w14:textId="77777777" w:rsidR="00AB4D2A" w:rsidRDefault="00306E26">
      <w:pPr>
        <w:ind w:firstLine="9639"/>
      </w:pPr>
      <w:r>
        <w:t>priedas</w:t>
      </w:r>
    </w:p>
    <w:p w14:paraId="522762B1" w14:textId="77777777" w:rsidR="00AB4D2A" w:rsidRDefault="00AB4D2A">
      <w:pPr>
        <w:rPr>
          <w:b/>
        </w:rPr>
      </w:pPr>
    </w:p>
    <w:p w14:paraId="4C01F917" w14:textId="50147E97" w:rsidR="00AB4D2A" w:rsidRDefault="00306E26">
      <w:pPr>
        <w:jc w:val="center"/>
        <w:rPr>
          <w:b/>
        </w:rPr>
      </w:pPr>
      <w:r>
        <w:rPr>
          <w:b/>
        </w:rPr>
        <w:t>KLAIPĖDOS MIESTO SAVIVALDYBĖS KORUPCIJOS PREVENCIJOS 2023–2025 METŲ</w:t>
      </w:r>
    </w:p>
    <w:p w14:paraId="02BDCA91" w14:textId="3D4956F3" w:rsidR="00AB4D2A" w:rsidRDefault="00306E26">
      <w:pPr>
        <w:ind w:right="-937"/>
        <w:jc w:val="center"/>
        <w:rPr>
          <w:b/>
        </w:rPr>
      </w:pPr>
      <w:r>
        <w:rPr>
          <w:b/>
        </w:rPr>
        <w:t>VEIKSMŲ PLANO ĮGYVENDINIMO PRIEMONĖS</w:t>
      </w:r>
    </w:p>
    <w:p w14:paraId="4610BCAC" w14:textId="77777777" w:rsidR="00AB4D2A" w:rsidRDefault="00AB4D2A">
      <w:pPr>
        <w:ind w:right="-937"/>
        <w:jc w:val="center"/>
        <w:rPr>
          <w:b/>
        </w:rPr>
      </w:pPr>
    </w:p>
    <w:p w14:paraId="0B22DB78" w14:textId="77777777" w:rsidR="00AB4D2A" w:rsidRDefault="00AB4D2A">
      <w:pPr>
        <w:ind w:right="-937"/>
        <w:jc w:val="center"/>
        <w:rPr>
          <w:b/>
        </w:rPr>
      </w:pPr>
    </w:p>
    <w:tbl>
      <w:tblPr>
        <w:tblW w:w="14312" w:type="dxa"/>
        <w:tblLayout w:type="fixed"/>
        <w:tblLook w:val="04A0" w:firstRow="1" w:lastRow="0" w:firstColumn="1" w:lastColumn="0" w:noHBand="0" w:noVBand="1"/>
      </w:tblPr>
      <w:tblGrid>
        <w:gridCol w:w="1260"/>
        <w:gridCol w:w="4898"/>
        <w:gridCol w:w="2267"/>
        <w:gridCol w:w="114"/>
        <w:gridCol w:w="1536"/>
        <w:gridCol w:w="4237"/>
      </w:tblGrid>
      <w:tr w:rsidR="00AB4D2A" w14:paraId="32C3E5E0" w14:textId="77777777">
        <w:tc>
          <w:tcPr>
            <w:tcW w:w="1260" w:type="dxa"/>
            <w:tcBorders>
              <w:top w:val="single" w:sz="4" w:space="0" w:color="000000"/>
              <w:left w:val="single" w:sz="4" w:space="0" w:color="000000"/>
              <w:bottom w:val="single" w:sz="4" w:space="0" w:color="000000"/>
              <w:right w:val="single" w:sz="4" w:space="0" w:color="000000"/>
            </w:tcBorders>
            <w:vAlign w:val="center"/>
          </w:tcPr>
          <w:p w14:paraId="534A51ED" w14:textId="77777777" w:rsidR="00AB4D2A" w:rsidRDefault="00306E26">
            <w:pPr>
              <w:widowControl w:val="0"/>
              <w:jc w:val="center"/>
              <w:rPr>
                <w:bCs/>
              </w:rPr>
            </w:pPr>
            <w:r>
              <w:rPr>
                <w:bCs/>
              </w:rPr>
              <w:t>Eil. Nr.</w:t>
            </w:r>
          </w:p>
        </w:tc>
        <w:tc>
          <w:tcPr>
            <w:tcW w:w="4898" w:type="dxa"/>
            <w:tcBorders>
              <w:top w:val="single" w:sz="4" w:space="0" w:color="000000"/>
              <w:left w:val="single" w:sz="4" w:space="0" w:color="000000"/>
              <w:bottom w:val="single" w:sz="4" w:space="0" w:color="000000"/>
              <w:right w:val="single" w:sz="4" w:space="0" w:color="000000"/>
            </w:tcBorders>
            <w:vAlign w:val="center"/>
          </w:tcPr>
          <w:p w14:paraId="6535C7F0" w14:textId="77777777" w:rsidR="00AB4D2A" w:rsidRDefault="00306E26">
            <w:pPr>
              <w:widowControl w:val="0"/>
              <w:jc w:val="center"/>
              <w:rPr>
                <w:bCs/>
              </w:rPr>
            </w:pPr>
            <w:r>
              <w:rPr>
                <w:bCs/>
              </w:rPr>
              <w:t>Priemonės pavadinimas</w:t>
            </w: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14:paraId="5B443008" w14:textId="77777777" w:rsidR="00AB4D2A" w:rsidRDefault="00306E26">
            <w:pPr>
              <w:widowControl w:val="0"/>
              <w:jc w:val="center"/>
              <w:rPr>
                <w:bCs/>
              </w:rPr>
            </w:pPr>
            <w:r>
              <w:rPr>
                <w:bCs/>
              </w:rPr>
              <w:t>Vykdytojas (-ai)</w:t>
            </w:r>
          </w:p>
        </w:tc>
        <w:tc>
          <w:tcPr>
            <w:tcW w:w="1536" w:type="dxa"/>
            <w:tcBorders>
              <w:top w:val="single" w:sz="4" w:space="0" w:color="000000"/>
              <w:left w:val="single" w:sz="4" w:space="0" w:color="000000"/>
              <w:bottom w:val="single" w:sz="4" w:space="0" w:color="000000"/>
              <w:right w:val="single" w:sz="4" w:space="0" w:color="000000"/>
            </w:tcBorders>
            <w:vAlign w:val="center"/>
          </w:tcPr>
          <w:p w14:paraId="61F387AF" w14:textId="77777777" w:rsidR="00AB4D2A" w:rsidRDefault="00306E26">
            <w:pPr>
              <w:widowControl w:val="0"/>
              <w:jc w:val="center"/>
              <w:rPr>
                <w:bCs/>
              </w:rPr>
            </w:pPr>
            <w:r>
              <w:rPr>
                <w:bCs/>
              </w:rPr>
              <w:t>Vykdymo laikas</w:t>
            </w:r>
          </w:p>
        </w:tc>
        <w:tc>
          <w:tcPr>
            <w:tcW w:w="4237" w:type="dxa"/>
            <w:tcBorders>
              <w:top w:val="single" w:sz="4" w:space="0" w:color="000000"/>
              <w:left w:val="single" w:sz="4" w:space="0" w:color="000000"/>
              <w:bottom w:val="single" w:sz="4" w:space="0" w:color="000000"/>
              <w:right w:val="single" w:sz="4" w:space="0" w:color="000000"/>
            </w:tcBorders>
            <w:vAlign w:val="center"/>
          </w:tcPr>
          <w:p w14:paraId="56A92A2D" w14:textId="77777777" w:rsidR="00AB4D2A" w:rsidRDefault="00306E26">
            <w:pPr>
              <w:widowControl w:val="0"/>
              <w:jc w:val="center"/>
              <w:rPr>
                <w:bCs/>
              </w:rPr>
            </w:pPr>
            <w:r>
              <w:rPr>
                <w:bCs/>
              </w:rPr>
              <w:t>Laukiamo rezultato vertinimo kriterijai</w:t>
            </w:r>
          </w:p>
        </w:tc>
      </w:tr>
      <w:tr w:rsidR="00AB4D2A" w14:paraId="3668D381" w14:textId="77777777">
        <w:tc>
          <w:tcPr>
            <w:tcW w:w="14312" w:type="dxa"/>
            <w:gridSpan w:val="6"/>
            <w:tcBorders>
              <w:top w:val="single" w:sz="4" w:space="0" w:color="000000"/>
              <w:left w:val="single" w:sz="4" w:space="0" w:color="000000"/>
              <w:bottom w:val="single" w:sz="4" w:space="0" w:color="000000"/>
              <w:right w:val="single" w:sz="4" w:space="0" w:color="000000"/>
            </w:tcBorders>
          </w:tcPr>
          <w:p w14:paraId="2056A0F0" w14:textId="77777777" w:rsidR="00AB4D2A" w:rsidRDefault="00306E26">
            <w:pPr>
              <w:widowControl w:val="0"/>
              <w:spacing w:beforeAutospacing="1"/>
              <w:jc w:val="both"/>
              <w:rPr>
                <w:b/>
                <w:lang w:eastAsia="lt-LT"/>
              </w:rPr>
            </w:pPr>
            <w:r>
              <w:rPr>
                <w:b/>
                <w:bCs/>
                <w:lang w:eastAsia="lt-LT"/>
              </w:rPr>
              <w:t xml:space="preserve">TIKSLAS – užtikrinti, kryptingą ir nuoseklią korupcijos prevencijos ir jos kontrolės sistemos Savivaldybės administracijoje bei Savivaldybei pavaldžiose įmonėse ir įstaigose  funkcionavimą, gerinant esamas ir diegiant naujas (inovatyvias) korupcijos prevencijos priemones, siekiant </w:t>
            </w:r>
            <w:r>
              <w:rPr>
                <w:b/>
                <w:lang w:eastAsia="lt-LT"/>
              </w:rPr>
              <w:t>didinti Savivaldybės ir jos pavaldžių įmonių, įstaigų veiklos viešumą ir atvirumą visuomenei,  vykdomų procedūrų skaidrumą ir joje dirbančių asmenų  atsparumą korupcijai</w:t>
            </w:r>
          </w:p>
        </w:tc>
      </w:tr>
      <w:tr w:rsidR="00AB4D2A" w14:paraId="4705FD73" w14:textId="77777777">
        <w:tc>
          <w:tcPr>
            <w:tcW w:w="14312" w:type="dxa"/>
            <w:gridSpan w:val="6"/>
            <w:tcBorders>
              <w:top w:val="single" w:sz="4" w:space="0" w:color="000000"/>
              <w:left w:val="single" w:sz="4" w:space="0" w:color="000000"/>
              <w:bottom w:val="single" w:sz="4" w:space="0" w:color="000000"/>
              <w:right w:val="single" w:sz="4" w:space="0" w:color="000000"/>
            </w:tcBorders>
          </w:tcPr>
          <w:p w14:paraId="6E86DE2B" w14:textId="77777777" w:rsidR="00AB4D2A" w:rsidRDefault="00306E26">
            <w:pPr>
              <w:widowControl w:val="0"/>
              <w:rPr>
                <w:b/>
                <w:bCs/>
                <w:i/>
              </w:rPr>
            </w:pPr>
            <w:bookmarkStart w:id="0" w:name="_Hlk126929420"/>
            <w:bookmarkStart w:id="1" w:name="_Hlk126930252"/>
            <w:bookmarkEnd w:id="0"/>
            <w:r>
              <w:rPr>
                <w:b/>
                <w:bCs/>
                <w:i/>
              </w:rPr>
              <w:t xml:space="preserve">1 uždavinys. </w:t>
            </w:r>
            <w:r>
              <w:rPr>
                <w:b/>
                <w:i/>
              </w:rPr>
              <w:t>Užtikrinti</w:t>
            </w:r>
            <w:r>
              <w:rPr>
                <w:rFonts w:eastAsia="Arial"/>
                <w:b/>
                <w:i/>
              </w:rPr>
              <w:t xml:space="preserve"> korupcijos rizikų, nustatymą ir valdymą bei viešųjų interesų konfliktų valdymą</w:t>
            </w:r>
            <w:bookmarkEnd w:id="1"/>
          </w:p>
        </w:tc>
      </w:tr>
      <w:tr w:rsidR="00AB4D2A" w14:paraId="5DA87C36" w14:textId="77777777">
        <w:tc>
          <w:tcPr>
            <w:tcW w:w="1260" w:type="dxa"/>
            <w:tcBorders>
              <w:top w:val="single" w:sz="4" w:space="0" w:color="000000"/>
              <w:left w:val="single" w:sz="4" w:space="0" w:color="000000"/>
              <w:bottom w:val="single" w:sz="4" w:space="0" w:color="000000"/>
              <w:right w:val="single" w:sz="4" w:space="0" w:color="000000"/>
            </w:tcBorders>
          </w:tcPr>
          <w:p w14:paraId="4BD8F8EC" w14:textId="77777777" w:rsidR="00AB4D2A" w:rsidRDefault="00306E26">
            <w:pPr>
              <w:widowControl w:val="0"/>
              <w:rPr>
                <w:bCs/>
              </w:rPr>
            </w:pPr>
            <w:r>
              <w:rPr>
                <w:bCs/>
              </w:rPr>
              <w:t>1.1.</w:t>
            </w:r>
          </w:p>
        </w:tc>
        <w:tc>
          <w:tcPr>
            <w:tcW w:w="4898" w:type="dxa"/>
            <w:tcBorders>
              <w:top w:val="single" w:sz="4" w:space="0" w:color="000000"/>
              <w:left w:val="single" w:sz="4" w:space="0" w:color="000000"/>
              <w:bottom w:val="single" w:sz="4" w:space="0" w:color="000000"/>
              <w:right w:val="single" w:sz="4" w:space="0" w:color="000000"/>
            </w:tcBorders>
          </w:tcPr>
          <w:p w14:paraId="5DD24EE6" w14:textId="77777777" w:rsidR="00AB4D2A" w:rsidRDefault="00306E26" w:rsidP="00306E26">
            <w:pPr>
              <w:pStyle w:val="HeaderandFooter"/>
              <w:rPr>
                <w:color w:val="000000" w:themeColor="text1"/>
              </w:rPr>
            </w:pPr>
            <w:r>
              <w:t>Atsparumo korupcijai lygio  (AKL) nustatymas</w:t>
            </w:r>
            <w:r>
              <w:rPr>
                <w:color w:val="000000" w:themeColor="text1"/>
              </w:rPr>
              <w:t xml:space="preserve">. </w:t>
            </w:r>
          </w:p>
          <w:p w14:paraId="6829AD3C" w14:textId="77777777" w:rsidR="00AB4D2A" w:rsidRDefault="00AB4D2A" w:rsidP="00306E26">
            <w:pPr>
              <w:pStyle w:val="HeaderandFooter"/>
              <w:rPr>
                <w:color w:val="0070C0"/>
              </w:rPr>
            </w:pPr>
          </w:p>
        </w:tc>
        <w:tc>
          <w:tcPr>
            <w:tcW w:w="2381" w:type="dxa"/>
            <w:gridSpan w:val="2"/>
            <w:tcBorders>
              <w:top w:val="single" w:sz="4" w:space="0" w:color="000000"/>
              <w:left w:val="single" w:sz="4" w:space="0" w:color="000000"/>
              <w:bottom w:val="single" w:sz="4" w:space="0" w:color="000000"/>
              <w:right w:val="single" w:sz="4" w:space="0" w:color="000000"/>
            </w:tcBorders>
          </w:tcPr>
          <w:p w14:paraId="21E7D547" w14:textId="77777777" w:rsidR="00AB4D2A" w:rsidRDefault="00306E26">
            <w:pPr>
              <w:widowControl w:val="0"/>
              <w:rPr>
                <w:bCs/>
              </w:rPr>
            </w:pPr>
            <w:r>
              <w:rPr>
                <w:bCs/>
              </w:rPr>
              <w:t>Vyriausiasis specialistas, atsakingas  už korupcijai atsparios aplinkos kūrimą, Savivaldybės įmonių ir įstaigų vadovai</w:t>
            </w:r>
          </w:p>
        </w:tc>
        <w:tc>
          <w:tcPr>
            <w:tcW w:w="1536" w:type="dxa"/>
            <w:tcBorders>
              <w:top w:val="single" w:sz="4" w:space="0" w:color="000000"/>
              <w:left w:val="single" w:sz="4" w:space="0" w:color="000000"/>
              <w:bottom w:val="single" w:sz="4" w:space="0" w:color="000000"/>
              <w:right w:val="single" w:sz="4" w:space="0" w:color="000000"/>
            </w:tcBorders>
          </w:tcPr>
          <w:p w14:paraId="55EDCFA5" w14:textId="77777777" w:rsidR="00AB4D2A" w:rsidRDefault="00306E26">
            <w:pPr>
              <w:widowControl w:val="0"/>
              <w:rPr>
                <w:bCs/>
              </w:rPr>
            </w:pPr>
            <w:r>
              <w:rPr>
                <w:bCs/>
              </w:rPr>
              <w:t>Pirmą kartą – per metus nuo AKL nustatymo metodikos patvirtinimo dienos, vėliau kartą per metus</w:t>
            </w:r>
          </w:p>
        </w:tc>
        <w:tc>
          <w:tcPr>
            <w:tcW w:w="4237" w:type="dxa"/>
            <w:tcBorders>
              <w:top w:val="single" w:sz="4" w:space="0" w:color="000000"/>
              <w:left w:val="single" w:sz="4" w:space="0" w:color="000000"/>
              <w:bottom w:val="single" w:sz="4" w:space="0" w:color="000000"/>
              <w:right w:val="single" w:sz="4" w:space="0" w:color="000000"/>
            </w:tcBorders>
          </w:tcPr>
          <w:p w14:paraId="1F43D864" w14:textId="77777777" w:rsidR="00AB4D2A" w:rsidRDefault="00306E26">
            <w:pPr>
              <w:widowControl w:val="0"/>
              <w:jc w:val="both"/>
              <w:rPr>
                <w:bCs/>
              </w:rPr>
            </w:pPr>
            <w:r>
              <w:rPr>
                <w:bCs/>
              </w:rPr>
              <w:t xml:space="preserve">Atsparumo korupcijai lygio didėjimas priklausomai nuo pradinės reikšmės, siekiant situacijos gerėjimo. Vykdoma pagal Korupcijos prevencijos įstatymo 12 str. ir Vyriausybės patvirtintą AKL metodiką. </w:t>
            </w:r>
          </w:p>
          <w:p w14:paraId="08D139F1" w14:textId="77777777" w:rsidR="00AB4D2A" w:rsidRDefault="00306E26">
            <w:pPr>
              <w:widowControl w:val="0"/>
              <w:jc w:val="both"/>
              <w:rPr>
                <w:bCs/>
              </w:rPr>
            </w:pPr>
            <w:r>
              <w:rPr>
                <w:bCs/>
              </w:rPr>
              <w:t xml:space="preserve">Rezultatas – nustatytas įmonės, įstaigos  atsparumo lygis. </w:t>
            </w:r>
          </w:p>
        </w:tc>
      </w:tr>
      <w:tr w:rsidR="00AB4D2A" w14:paraId="7835F0C5" w14:textId="77777777">
        <w:tc>
          <w:tcPr>
            <w:tcW w:w="1260" w:type="dxa"/>
            <w:tcBorders>
              <w:top w:val="single" w:sz="4" w:space="0" w:color="000000"/>
              <w:left w:val="single" w:sz="4" w:space="0" w:color="000000"/>
              <w:bottom w:val="single" w:sz="4" w:space="0" w:color="000000"/>
              <w:right w:val="single" w:sz="4" w:space="0" w:color="000000"/>
            </w:tcBorders>
          </w:tcPr>
          <w:p w14:paraId="23B1FD29" w14:textId="77777777" w:rsidR="00AB4D2A" w:rsidRDefault="00306E26">
            <w:pPr>
              <w:widowControl w:val="0"/>
              <w:rPr>
                <w:bCs/>
                <w:lang w:val="en-US"/>
              </w:rPr>
            </w:pPr>
            <w:r>
              <w:rPr>
                <w:bCs/>
                <w:lang w:val="en-US"/>
              </w:rPr>
              <w:t>1.2.</w:t>
            </w:r>
          </w:p>
        </w:tc>
        <w:tc>
          <w:tcPr>
            <w:tcW w:w="4898" w:type="dxa"/>
            <w:tcBorders>
              <w:top w:val="single" w:sz="4" w:space="0" w:color="000000"/>
              <w:left w:val="single" w:sz="4" w:space="0" w:color="000000"/>
              <w:bottom w:val="single" w:sz="4" w:space="0" w:color="000000"/>
              <w:right w:val="single" w:sz="4" w:space="0" w:color="000000"/>
            </w:tcBorders>
          </w:tcPr>
          <w:p w14:paraId="7E49C3B1" w14:textId="77777777" w:rsidR="00AB4D2A" w:rsidRDefault="00306E26" w:rsidP="00306E26">
            <w:pPr>
              <w:pStyle w:val="HeaderandFooter"/>
              <w:rPr>
                <w:color w:val="000000" w:themeColor="text1"/>
              </w:rPr>
            </w:pPr>
            <w:r>
              <w:rPr>
                <w:color w:val="000000" w:themeColor="text1"/>
              </w:rPr>
              <w:t xml:space="preserve">Darbuotojų apklausos dėl tolerancijos korupcijai lygio nustatymo atlikimas. </w:t>
            </w:r>
          </w:p>
        </w:tc>
        <w:tc>
          <w:tcPr>
            <w:tcW w:w="2381" w:type="dxa"/>
            <w:gridSpan w:val="2"/>
            <w:tcBorders>
              <w:top w:val="single" w:sz="4" w:space="0" w:color="000000"/>
              <w:left w:val="single" w:sz="4" w:space="0" w:color="000000"/>
              <w:bottom w:val="single" w:sz="4" w:space="0" w:color="000000"/>
              <w:right w:val="single" w:sz="4" w:space="0" w:color="000000"/>
            </w:tcBorders>
          </w:tcPr>
          <w:p w14:paraId="6EE5472C" w14:textId="77777777" w:rsidR="00AB4D2A" w:rsidRDefault="00306E26">
            <w:pPr>
              <w:widowControl w:val="0"/>
              <w:rPr>
                <w:bCs/>
              </w:rPr>
            </w:pPr>
            <w:r>
              <w:rPr>
                <w:bCs/>
              </w:rPr>
              <w:t>Vyriausiasis specialistas, atsakingas  už korupcijai atsparios aplinkos kūrimą,</w:t>
            </w:r>
          </w:p>
          <w:p w14:paraId="6CE85626" w14:textId="77777777" w:rsidR="00AB4D2A" w:rsidRDefault="00306E26">
            <w:pPr>
              <w:widowControl w:val="0"/>
              <w:rPr>
                <w:bCs/>
              </w:rPr>
            </w:pPr>
            <w:r>
              <w:rPr>
                <w:bCs/>
              </w:rPr>
              <w:t>Savivaldybės įmonių ir įstaigų vadovai</w:t>
            </w:r>
          </w:p>
        </w:tc>
        <w:tc>
          <w:tcPr>
            <w:tcW w:w="1536" w:type="dxa"/>
            <w:tcBorders>
              <w:top w:val="single" w:sz="4" w:space="0" w:color="000000"/>
              <w:left w:val="single" w:sz="4" w:space="0" w:color="000000"/>
              <w:bottom w:val="single" w:sz="4" w:space="0" w:color="000000"/>
              <w:right w:val="single" w:sz="4" w:space="0" w:color="000000"/>
            </w:tcBorders>
          </w:tcPr>
          <w:p w14:paraId="283DD0B0" w14:textId="77777777" w:rsidR="00AB4D2A" w:rsidRDefault="00306E26">
            <w:pPr>
              <w:widowControl w:val="0"/>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14:paraId="667BC488" w14:textId="77777777" w:rsidR="00AB4D2A" w:rsidRDefault="00306E26">
            <w:pPr>
              <w:widowControl w:val="0"/>
              <w:jc w:val="both"/>
              <w:rPr>
                <w:bCs/>
                <w:lang w:val="en-US"/>
              </w:rPr>
            </w:pPr>
            <w:r>
              <w:rPr>
                <w:bCs/>
              </w:rPr>
              <w:t xml:space="preserve">Parengta rezultatų įvertinimo pažyma. Siektinas rezultatas ne mažiau 70 </w:t>
            </w:r>
            <w:r>
              <w:rPr>
                <w:bCs/>
                <w:lang w:val="en-US"/>
              </w:rPr>
              <w:t xml:space="preserve">proc. </w:t>
            </w:r>
            <w:proofErr w:type="spellStart"/>
            <w:r>
              <w:rPr>
                <w:bCs/>
                <w:lang w:val="en-US"/>
              </w:rPr>
              <w:t>darbuotojų</w:t>
            </w:r>
            <w:proofErr w:type="spellEnd"/>
            <w:r>
              <w:rPr>
                <w:bCs/>
                <w:lang w:val="en-US"/>
              </w:rPr>
              <w:t xml:space="preserve"> </w:t>
            </w:r>
            <w:r>
              <w:rPr>
                <w:bCs/>
              </w:rPr>
              <w:t>nuo dirbančių skaičiaus</w:t>
            </w:r>
            <w:r>
              <w:rPr>
                <w:bCs/>
                <w:lang w:val="en-US"/>
              </w:rPr>
              <w:t>.</w:t>
            </w:r>
          </w:p>
          <w:p w14:paraId="352F7205" w14:textId="77777777" w:rsidR="00AB4D2A" w:rsidRDefault="00306E26">
            <w:pPr>
              <w:widowControl w:val="0"/>
              <w:jc w:val="both"/>
              <w:rPr>
                <w:bCs/>
              </w:rPr>
            </w:pPr>
            <w:r>
              <w:rPr>
                <w:bCs/>
              </w:rPr>
              <w:t>Apklausos anketa padės nustatyti darbuotojų tolerancijos korupcijai lygį bei galimų korupcijos apraiškų tikimybes.</w:t>
            </w:r>
          </w:p>
        </w:tc>
      </w:tr>
      <w:tr w:rsidR="00AB4D2A" w14:paraId="4ADD9F61" w14:textId="77777777">
        <w:tc>
          <w:tcPr>
            <w:tcW w:w="1260" w:type="dxa"/>
            <w:tcBorders>
              <w:top w:val="single" w:sz="4" w:space="0" w:color="000000"/>
              <w:left w:val="single" w:sz="4" w:space="0" w:color="000000"/>
              <w:bottom w:val="single" w:sz="4" w:space="0" w:color="000000"/>
              <w:right w:val="single" w:sz="4" w:space="0" w:color="000000"/>
            </w:tcBorders>
          </w:tcPr>
          <w:p w14:paraId="4862B64B" w14:textId="77777777" w:rsidR="00AB4D2A" w:rsidRDefault="00306E26">
            <w:pPr>
              <w:widowControl w:val="0"/>
              <w:rPr>
                <w:bCs/>
                <w:lang w:val="en-US"/>
              </w:rPr>
            </w:pPr>
            <w:r>
              <w:rPr>
                <w:bCs/>
                <w:lang w:val="en-US"/>
              </w:rPr>
              <w:t>1.3.</w:t>
            </w:r>
          </w:p>
        </w:tc>
        <w:tc>
          <w:tcPr>
            <w:tcW w:w="4898" w:type="dxa"/>
            <w:tcBorders>
              <w:top w:val="single" w:sz="4" w:space="0" w:color="000000"/>
              <w:left w:val="single" w:sz="4" w:space="0" w:color="000000"/>
              <w:bottom w:val="single" w:sz="4" w:space="0" w:color="000000"/>
              <w:right w:val="single" w:sz="4" w:space="0" w:color="000000"/>
            </w:tcBorders>
          </w:tcPr>
          <w:p w14:paraId="0DF8377C" w14:textId="77777777" w:rsidR="00AB4D2A" w:rsidRDefault="00306E26">
            <w:pPr>
              <w:widowControl w:val="0"/>
              <w:jc w:val="both"/>
            </w:pPr>
            <w:r>
              <w:t xml:space="preserve">Rizikos konsultacijų CVP IS sistemoje vykdymas, jeigu per pastaruosius 12 mėnesių </w:t>
            </w:r>
            <w:r>
              <w:lastRenderedPageBreak/>
              <w:t>atliekant paskutinį tokių pačių ar panašių prekių, paslaugų ar darbų pirkimą, apie kurį buvo privaloma skelbti, išskyrus mažos vertės pirkimą, nebuvo gauta nė vieno arba gautas tik vienas tinkamas pasiūlymas iš to paties tiekėjo.</w:t>
            </w:r>
          </w:p>
          <w:p w14:paraId="06755A88" w14:textId="77777777" w:rsidR="00AB4D2A" w:rsidRDefault="00AB4D2A">
            <w:pPr>
              <w:widowControl w:val="0"/>
              <w:jc w:val="both"/>
            </w:pPr>
          </w:p>
        </w:tc>
        <w:tc>
          <w:tcPr>
            <w:tcW w:w="2381" w:type="dxa"/>
            <w:gridSpan w:val="2"/>
            <w:tcBorders>
              <w:top w:val="single" w:sz="4" w:space="0" w:color="000000"/>
              <w:left w:val="single" w:sz="4" w:space="0" w:color="000000"/>
              <w:bottom w:val="single" w:sz="4" w:space="0" w:color="000000"/>
              <w:right w:val="single" w:sz="4" w:space="0" w:color="000000"/>
            </w:tcBorders>
          </w:tcPr>
          <w:p w14:paraId="5F1EB5A6" w14:textId="77777777" w:rsidR="00AB4D2A" w:rsidRDefault="00306E26">
            <w:pPr>
              <w:widowControl w:val="0"/>
              <w:rPr>
                <w:bCs/>
              </w:rPr>
            </w:pPr>
            <w:r>
              <w:rPr>
                <w:bCs/>
              </w:rPr>
              <w:lastRenderedPageBreak/>
              <w:t>Viešųjų pirkimų skyrius</w:t>
            </w:r>
          </w:p>
        </w:tc>
        <w:tc>
          <w:tcPr>
            <w:tcW w:w="1536" w:type="dxa"/>
            <w:tcBorders>
              <w:top w:val="single" w:sz="4" w:space="0" w:color="000000"/>
              <w:left w:val="single" w:sz="4" w:space="0" w:color="000000"/>
              <w:bottom w:val="single" w:sz="4" w:space="0" w:color="000000"/>
              <w:right w:val="single" w:sz="4" w:space="0" w:color="000000"/>
            </w:tcBorders>
          </w:tcPr>
          <w:p w14:paraId="382B7B85" w14:textId="77777777" w:rsidR="00AB4D2A" w:rsidRDefault="00306E26">
            <w:pPr>
              <w:widowControl w:val="0"/>
              <w:rPr>
                <w:bCs/>
              </w:rPr>
            </w:pPr>
            <w:r>
              <w:rPr>
                <w:bCs/>
              </w:rPr>
              <w:t xml:space="preserve">Kalendoriniai metai </w:t>
            </w:r>
          </w:p>
        </w:tc>
        <w:tc>
          <w:tcPr>
            <w:tcW w:w="4237" w:type="dxa"/>
            <w:tcBorders>
              <w:top w:val="single" w:sz="4" w:space="0" w:color="000000"/>
              <w:left w:val="single" w:sz="4" w:space="0" w:color="000000"/>
              <w:bottom w:val="single" w:sz="4" w:space="0" w:color="000000"/>
              <w:right w:val="single" w:sz="4" w:space="0" w:color="000000"/>
            </w:tcBorders>
          </w:tcPr>
          <w:p w14:paraId="772E6B77" w14:textId="77777777" w:rsidR="00AB4D2A" w:rsidRDefault="00306E26">
            <w:pPr>
              <w:pStyle w:val="NoSpacing"/>
              <w:widowControl w:val="0"/>
              <w:jc w:val="both"/>
              <w:rPr>
                <w:lang w:val="en-US"/>
              </w:rPr>
            </w:pPr>
            <w:r>
              <w:t>Atliktos rinkos konsultacijos CVP IS</w:t>
            </w:r>
            <w:r>
              <w:rPr>
                <w:lang w:val="en-US"/>
              </w:rPr>
              <w:t xml:space="preserve"> </w:t>
            </w:r>
            <w:r>
              <w:t xml:space="preserve">užtikrinant viešųjų pirkimų skaidrumą bei </w:t>
            </w:r>
            <w:r>
              <w:lastRenderedPageBreak/>
              <w:t>konkurencingumą 100 proc.</w:t>
            </w:r>
          </w:p>
        </w:tc>
      </w:tr>
      <w:tr w:rsidR="00AB4D2A" w14:paraId="46C4717F" w14:textId="77777777">
        <w:trPr>
          <w:trHeight w:val="1722"/>
        </w:trPr>
        <w:tc>
          <w:tcPr>
            <w:tcW w:w="1260" w:type="dxa"/>
            <w:tcBorders>
              <w:top w:val="single" w:sz="4" w:space="0" w:color="000000"/>
              <w:left w:val="single" w:sz="4" w:space="0" w:color="000000"/>
              <w:bottom w:val="single" w:sz="4" w:space="0" w:color="000000"/>
              <w:right w:val="single" w:sz="4" w:space="0" w:color="000000"/>
            </w:tcBorders>
          </w:tcPr>
          <w:p w14:paraId="33381C7D" w14:textId="77777777" w:rsidR="00AB4D2A" w:rsidRDefault="00306E26">
            <w:pPr>
              <w:widowControl w:val="0"/>
              <w:rPr>
                <w:bCs/>
              </w:rPr>
            </w:pPr>
            <w:r>
              <w:rPr>
                <w:bCs/>
              </w:rPr>
              <w:lastRenderedPageBreak/>
              <w:t>1.4.</w:t>
            </w:r>
          </w:p>
        </w:tc>
        <w:tc>
          <w:tcPr>
            <w:tcW w:w="4898" w:type="dxa"/>
            <w:tcBorders>
              <w:top w:val="single" w:sz="4" w:space="0" w:color="000000"/>
              <w:left w:val="single" w:sz="4" w:space="0" w:color="000000"/>
              <w:bottom w:val="single" w:sz="4" w:space="0" w:color="000000"/>
              <w:right w:val="single" w:sz="4" w:space="0" w:color="000000"/>
            </w:tcBorders>
          </w:tcPr>
          <w:p w14:paraId="0AA9AF7F" w14:textId="77777777" w:rsidR="00AB4D2A" w:rsidRDefault="00306E26">
            <w:pPr>
              <w:widowControl w:val="0"/>
              <w:jc w:val="both"/>
            </w:pPr>
            <w:r>
              <w:t>Atsitiktinės atrankos būdu patikrinti, ar Savivaldybės administracijos direktoriaus sudarytose nuolatinėse komisijose valstybės tarnautojų dalyvavimas nesukelia interesų konflikto. Viešųjų ir privačių interesų konfliktų prevencija ir jų eliminavimas.</w:t>
            </w:r>
          </w:p>
        </w:tc>
        <w:tc>
          <w:tcPr>
            <w:tcW w:w="2381" w:type="dxa"/>
            <w:gridSpan w:val="2"/>
            <w:tcBorders>
              <w:top w:val="single" w:sz="4" w:space="0" w:color="000000"/>
              <w:left w:val="single" w:sz="4" w:space="0" w:color="000000"/>
              <w:bottom w:val="single" w:sz="4" w:space="0" w:color="000000"/>
              <w:right w:val="single" w:sz="4" w:space="0" w:color="000000"/>
            </w:tcBorders>
          </w:tcPr>
          <w:p w14:paraId="2ABE4493" w14:textId="77777777" w:rsidR="00AB4D2A" w:rsidRDefault="00306E26">
            <w:pPr>
              <w:widowControl w:val="0"/>
              <w:rPr>
                <w:bCs/>
              </w:rPr>
            </w:pPr>
            <w:r>
              <w:rPr>
                <w:bCs/>
              </w:rPr>
              <w:t>Vyriausiasis specialistas, atsakingas  už korupcijai atsparios aplinkos kūrimą</w:t>
            </w:r>
          </w:p>
        </w:tc>
        <w:tc>
          <w:tcPr>
            <w:tcW w:w="1536" w:type="dxa"/>
            <w:tcBorders>
              <w:top w:val="single" w:sz="4" w:space="0" w:color="000000"/>
              <w:left w:val="single" w:sz="4" w:space="0" w:color="000000"/>
              <w:bottom w:val="single" w:sz="4" w:space="0" w:color="000000"/>
              <w:right w:val="single" w:sz="4" w:space="0" w:color="000000"/>
            </w:tcBorders>
          </w:tcPr>
          <w:p w14:paraId="60598009" w14:textId="77777777" w:rsidR="00AB4D2A" w:rsidRDefault="00306E26">
            <w:pPr>
              <w:widowControl w:val="0"/>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14:paraId="6491C1CB" w14:textId="77777777" w:rsidR="00AB4D2A" w:rsidRDefault="00306E26">
            <w:pPr>
              <w:widowControl w:val="0"/>
              <w:jc w:val="both"/>
              <w:rPr>
                <w:bCs/>
              </w:rPr>
            </w:pPr>
            <w:r>
              <w:rPr>
                <w:bCs/>
              </w:rPr>
              <w:t>Kiekvienais metais patikrintos ne mažiau kaip 5 nuolatinės komisijos ir įvertinta, ar įtrauktų į minėtų komisijų sudėtis valstybės tarnautojų dalyvavimas komisijų veikloje yra nešališkas, t. y. nesukelia interesų konflikto.</w:t>
            </w:r>
          </w:p>
        </w:tc>
      </w:tr>
      <w:tr w:rsidR="00AB4D2A" w14:paraId="202372CE" w14:textId="77777777">
        <w:tc>
          <w:tcPr>
            <w:tcW w:w="1260" w:type="dxa"/>
            <w:tcBorders>
              <w:top w:val="single" w:sz="4" w:space="0" w:color="000000"/>
              <w:left w:val="single" w:sz="4" w:space="0" w:color="000000"/>
              <w:bottom w:val="single" w:sz="4" w:space="0" w:color="000000"/>
              <w:right w:val="single" w:sz="4" w:space="0" w:color="000000"/>
            </w:tcBorders>
          </w:tcPr>
          <w:p w14:paraId="7942EC6D" w14:textId="77777777" w:rsidR="00AB4D2A" w:rsidRDefault="00306E26">
            <w:pPr>
              <w:widowControl w:val="0"/>
              <w:rPr>
                <w:bCs/>
              </w:rPr>
            </w:pPr>
            <w:r>
              <w:rPr>
                <w:bCs/>
              </w:rPr>
              <w:t>1.5.</w:t>
            </w:r>
          </w:p>
        </w:tc>
        <w:tc>
          <w:tcPr>
            <w:tcW w:w="4898" w:type="dxa"/>
            <w:tcBorders>
              <w:top w:val="single" w:sz="4" w:space="0" w:color="000000"/>
              <w:left w:val="single" w:sz="4" w:space="0" w:color="000000"/>
              <w:bottom w:val="single" w:sz="4" w:space="0" w:color="000000"/>
              <w:right w:val="single" w:sz="4" w:space="0" w:color="000000"/>
            </w:tcBorders>
          </w:tcPr>
          <w:p w14:paraId="177502E4" w14:textId="77777777" w:rsidR="00AB4D2A" w:rsidRDefault="00306E26">
            <w:pPr>
              <w:widowControl w:val="0"/>
              <w:jc w:val="both"/>
            </w:pPr>
            <w:r>
              <w:t xml:space="preserve">Valdyti korupcijos riziką turto valdymo, </w:t>
            </w:r>
          </w:p>
          <w:p w14:paraId="7EFCB0E0" w14:textId="77777777" w:rsidR="00AB4D2A" w:rsidRDefault="00306E26">
            <w:pPr>
              <w:widowControl w:val="0"/>
              <w:jc w:val="both"/>
            </w:pPr>
            <w:r>
              <w:t>naudojimo ir disponavimo juo veiklos srityje, įdiegiant turto valdymo informacinę sistemą.</w:t>
            </w:r>
          </w:p>
        </w:tc>
        <w:tc>
          <w:tcPr>
            <w:tcW w:w="2381" w:type="dxa"/>
            <w:gridSpan w:val="2"/>
            <w:tcBorders>
              <w:top w:val="single" w:sz="4" w:space="0" w:color="000000"/>
              <w:left w:val="single" w:sz="4" w:space="0" w:color="000000"/>
              <w:bottom w:val="single" w:sz="4" w:space="0" w:color="000000"/>
              <w:right w:val="single" w:sz="4" w:space="0" w:color="000000"/>
            </w:tcBorders>
          </w:tcPr>
          <w:p w14:paraId="3F1A8F97" w14:textId="77777777" w:rsidR="00AB4D2A" w:rsidRDefault="00306E26">
            <w:pPr>
              <w:widowControl w:val="0"/>
              <w:jc w:val="both"/>
              <w:rPr>
                <w:bCs/>
              </w:rPr>
            </w:pPr>
            <w:r>
              <w:rPr>
                <w:bCs/>
              </w:rPr>
              <w:t>Turto skyrius,</w:t>
            </w:r>
          </w:p>
          <w:p w14:paraId="79036466" w14:textId="77777777" w:rsidR="00AB4D2A" w:rsidRDefault="00306E26">
            <w:pPr>
              <w:widowControl w:val="0"/>
              <w:jc w:val="both"/>
              <w:rPr>
                <w:bCs/>
              </w:rPr>
            </w:pPr>
            <w:r>
              <w:rPr>
                <w:bCs/>
              </w:rPr>
              <w:t>IT skyrius,</w:t>
            </w:r>
          </w:p>
          <w:p w14:paraId="122FA760" w14:textId="77777777" w:rsidR="00AB4D2A" w:rsidRDefault="00306E26">
            <w:pPr>
              <w:widowControl w:val="0"/>
              <w:jc w:val="both"/>
              <w:rPr>
                <w:bCs/>
              </w:rPr>
            </w:pPr>
            <w:r>
              <w:rPr>
                <w:bCs/>
              </w:rPr>
              <w:t xml:space="preserve">vyriausioji patarėja </w:t>
            </w:r>
          </w:p>
          <w:p w14:paraId="4934CD57" w14:textId="77777777" w:rsidR="00AB4D2A" w:rsidRDefault="00306E26">
            <w:pPr>
              <w:widowControl w:val="0"/>
              <w:jc w:val="both"/>
              <w:rPr>
                <w:bCs/>
              </w:rPr>
            </w:pPr>
            <w:r>
              <w:rPr>
                <w:bCs/>
              </w:rPr>
              <w:t xml:space="preserve">S. Tamašauskienė </w:t>
            </w:r>
          </w:p>
        </w:tc>
        <w:tc>
          <w:tcPr>
            <w:tcW w:w="1536" w:type="dxa"/>
            <w:tcBorders>
              <w:top w:val="single" w:sz="4" w:space="0" w:color="000000"/>
              <w:left w:val="single" w:sz="4" w:space="0" w:color="000000"/>
              <w:bottom w:val="single" w:sz="4" w:space="0" w:color="000000"/>
              <w:right w:val="single" w:sz="4" w:space="0" w:color="000000"/>
            </w:tcBorders>
          </w:tcPr>
          <w:p w14:paraId="09B656AE" w14:textId="77777777" w:rsidR="00AB4D2A" w:rsidRDefault="00306E26">
            <w:pPr>
              <w:widowControl w:val="0"/>
              <w:rPr>
                <w:bCs/>
                <w:lang w:val="en-US"/>
              </w:rPr>
            </w:pPr>
            <w:proofErr w:type="spellStart"/>
            <w:r>
              <w:rPr>
                <w:bCs/>
                <w:lang w:val="en-US"/>
              </w:rPr>
              <w:t>iki</w:t>
            </w:r>
            <w:proofErr w:type="spellEnd"/>
            <w:r>
              <w:rPr>
                <w:bCs/>
                <w:lang w:val="en-US"/>
              </w:rPr>
              <w:t xml:space="preserve"> 2024-12-30  </w:t>
            </w:r>
          </w:p>
        </w:tc>
        <w:tc>
          <w:tcPr>
            <w:tcW w:w="4237" w:type="dxa"/>
            <w:tcBorders>
              <w:top w:val="single" w:sz="4" w:space="0" w:color="000000"/>
              <w:left w:val="single" w:sz="4" w:space="0" w:color="000000"/>
              <w:bottom w:val="single" w:sz="4" w:space="0" w:color="000000"/>
              <w:right w:val="single" w:sz="4" w:space="0" w:color="000000"/>
            </w:tcBorders>
          </w:tcPr>
          <w:p w14:paraId="3327FD0C" w14:textId="77777777" w:rsidR="00AB4D2A" w:rsidRDefault="00306E26">
            <w:pPr>
              <w:widowControl w:val="0"/>
              <w:jc w:val="both"/>
              <w:rPr>
                <w:bCs/>
              </w:rPr>
            </w:pPr>
            <w:r>
              <w:rPr>
                <w:bCs/>
              </w:rPr>
              <w:t>Įdiegta sistema ir sistemoje suvestas KMSA valdomas turtas 100 proc.  Visas turtas būtų valdomas naudojantis informacine sistema. Pagal galimybę žemėlapyje viešinti kokį turtą valdo KMSA. Turto  filtravimas pagal norimus kriterijus.</w:t>
            </w:r>
          </w:p>
        </w:tc>
      </w:tr>
      <w:tr w:rsidR="00AB4D2A" w14:paraId="096DA620" w14:textId="77777777">
        <w:tc>
          <w:tcPr>
            <w:tcW w:w="1260" w:type="dxa"/>
            <w:tcBorders>
              <w:top w:val="single" w:sz="4" w:space="0" w:color="000000"/>
              <w:left w:val="single" w:sz="4" w:space="0" w:color="000000"/>
              <w:bottom w:val="single" w:sz="4" w:space="0" w:color="000000"/>
              <w:right w:val="single" w:sz="4" w:space="0" w:color="000000"/>
            </w:tcBorders>
          </w:tcPr>
          <w:p w14:paraId="0AF7FA38" w14:textId="77777777" w:rsidR="00AB4D2A" w:rsidRDefault="00306E26">
            <w:pPr>
              <w:widowControl w:val="0"/>
              <w:rPr>
                <w:bCs/>
              </w:rPr>
            </w:pPr>
            <w:r>
              <w:rPr>
                <w:bCs/>
              </w:rPr>
              <w:t>1.6.</w:t>
            </w:r>
          </w:p>
        </w:tc>
        <w:tc>
          <w:tcPr>
            <w:tcW w:w="4898" w:type="dxa"/>
            <w:tcBorders>
              <w:top w:val="single" w:sz="4" w:space="0" w:color="000000"/>
              <w:left w:val="single" w:sz="4" w:space="0" w:color="000000"/>
              <w:bottom w:val="single" w:sz="4" w:space="0" w:color="000000"/>
              <w:right w:val="single" w:sz="4" w:space="0" w:color="000000"/>
            </w:tcBorders>
          </w:tcPr>
          <w:p w14:paraId="6646DE5A" w14:textId="77777777" w:rsidR="00AB4D2A" w:rsidRDefault="00306E26">
            <w:pPr>
              <w:widowControl w:val="0"/>
              <w:jc w:val="both"/>
            </w:pPr>
            <w:r>
              <w:t>Pagal galimybės atskirti darbuotojų, dalyvaujančių statybas leidžiančių dokumentų išdavimo procese, funkcijas arba  teisiniame reglamentavime nustatyti papildomą kontrolės</w:t>
            </w:r>
          </w:p>
          <w:p w14:paraId="47CD22BF" w14:textId="77777777" w:rsidR="00AB4D2A" w:rsidRDefault="00306E26">
            <w:pPr>
              <w:widowControl w:val="0"/>
              <w:jc w:val="both"/>
            </w:pPr>
            <w:r>
              <w:t>mechanizmą (pavyzdžiui, pritaikyti „keturių akių“ principą), pagal kurį statybos projektų</w:t>
            </w:r>
          </w:p>
          <w:p w14:paraId="23BAE37D" w14:textId="77777777" w:rsidR="00AB4D2A" w:rsidRDefault="00306E26">
            <w:pPr>
              <w:widowControl w:val="0"/>
              <w:jc w:val="both"/>
            </w:pPr>
            <w:r>
              <w:t>dokumentacija būtų papildomai peržiūrima.</w:t>
            </w:r>
          </w:p>
        </w:tc>
        <w:tc>
          <w:tcPr>
            <w:tcW w:w="2381" w:type="dxa"/>
            <w:gridSpan w:val="2"/>
            <w:tcBorders>
              <w:top w:val="single" w:sz="4" w:space="0" w:color="000000"/>
              <w:left w:val="single" w:sz="4" w:space="0" w:color="000000"/>
              <w:bottom w:val="single" w:sz="4" w:space="0" w:color="000000"/>
              <w:right w:val="single" w:sz="4" w:space="0" w:color="000000"/>
            </w:tcBorders>
          </w:tcPr>
          <w:p w14:paraId="53B5EDAD" w14:textId="77777777" w:rsidR="00AB4D2A" w:rsidRDefault="00306E26">
            <w:pPr>
              <w:widowControl w:val="0"/>
              <w:jc w:val="both"/>
              <w:rPr>
                <w:bCs/>
              </w:rPr>
            </w:pPr>
            <w:r>
              <w:rPr>
                <w:bCs/>
              </w:rPr>
              <w:t xml:space="preserve">Statybos leidimų ir statinių priežiūros skyrius </w:t>
            </w:r>
          </w:p>
        </w:tc>
        <w:tc>
          <w:tcPr>
            <w:tcW w:w="1536" w:type="dxa"/>
            <w:tcBorders>
              <w:top w:val="single" w:sz="4" w:space="0" w:color="000000"/>
              <w:left w:val="single" w:sz="4" w:space="0" w:color="000000"/>
              <w:bottom w:val="single" w:sz="4" w:space="0" w:color="000000"/>
              <w:right w:val="single" w:sz="4" w:space="0" w:color="000000"/>
            </w:tcBorders>
          </w:tcPr>
          <w:p w14:paraId="056BF9B1" w14:textId="77777777" w:rsidR="00AB4D2A" w:rsidRDefault="00306E26">
            <w:pPr>
              <w:widowControl w:val="0"/>
              <w:rPr>
                <w:bCs/>
                <w:lang w:val="en-US"/>
              </w:rPr>
            </w:pPr>
            <w:proofErr w:type="spellStart"/>
            <w:r>
              <w:rPr>
                <w:bCs/>
                <w:lang w:val="en-US"/>
              </w:rPr>
              <w:t>iki</w:t>
            </w:r>
            <w:proofErr w:type="spellEnd"/>
            <w:r>
              <w:rPr>
                <w:bCs/>
                <w:lang w:val="en-US"/>
              </w:rPr>
              <w:t xml:space="preserve"> 2023-11-30</w:t>
            </w:r>
          </w:p>
        </w:tc>
        <w:tc>
          <w:tcPr>
            <w:tcW w:w="4237" w:type="dxa"/>
            <w:tcBorders>
              <w:top w:val="single" w:sz="4" w:space="0" w:color="000000"/>
              <w:left w:val="single" w:sz="4" w:space="0" w:color="000000"/>
              <w:bottom w:val="single" w:sz="4" w:space="0" w:color="000000"/>
              <w:right w:val="single" w:sz="4" w:space="0" w:color="000000"/>
            </w:tcBorders>
          </w:tcPr>
          <w:p w14:paraId="1A56A7BC" w14:textId="77777777" w:rsidR="00AB4D2A" w:rsidRDefault="00306E26">
            <w:pPr>
              <w:widowControl w:val="0"/>
              <w:jc w:val="both"/>
              <w:rPr>
                <w:bCs/>
              </w:rPr>
            </w:pPr>
            <w:r>
              <w:rPr>
                <w:bCs/>
              </w:rPr>
              <w:t>Patikslintos darbuotojų funkcijos arba teisiniame reglamentavime nustatytas papildomas mechnizmas statybos leidžiančių dokumentų išdavimo procese.</w:t>
            </w:r>
          </w:p>
        </w:tc>
      </w:tr>
      <w:tr w:rsidR="00AB4D2A" w14:paraId="3E4FBF3B" w14:textId="77777777">
        <w:tc>
          <w:tcPr>
            <w:tcW w:w="1260" w:type="dxa"/>
            <w:tcBorders>
              <w:top w:val="single" w:sz="4" w:space="0" w:color="000000"/>
              <w:left w:val="single" w:sz="4" w:space="0" w:color="000000"/>
              <w:bottom w:val="single" w:sz="4" w:space="0" w:color="000000"/>
              <w:right w:val="single" w:sz="4" w:space="0" w:color="000000"/>
            </w:tcBorders>
          </w:tcPr>
          <w:p w14:paraId="4E8AD066" w14:textId="77777777" w:rsidR="00AB4D2A" w:rsidRDefault="00306E26">
            <w:pPr>
              <w:widowControl w:val="0"/>
              <w:rPr>
                <w:bCs/>
              </w:rPr>
            </w:pPr>
            <w:r>
              <w:rPr>
                <w:bCs/>
              </w:rPr>
              <w:t>1.7.</w:t>
            </w:r>
          </w:p>
        </w:tc>
        <w:tc>
          <w:tcPr>
            <w:tcW w:w="4898" w:type="dxa"/>
            <w:tcBorders>
              <w:top w:val="single" w:sz="4" w:space="0" w:color="000000"/>
              <w:left w:val="single" w:sz="4" w:space="0" w:color="000000"/>
              <w:bottom w:val="single" w:sz="4" w:space="0" w:color="000000"/>
              <w:right w:val="single" w:sz="4" w:space="0" w:color="000000"/>
            </w:tcBorders>
          </w:tcPr>
          <w:p w14:paraId="3E69AA6D" w14:textId="77777777" w:rsidR="00AB4D2A" w:rsidRDefault="00306E26">
            <w:pPr>
              <w:widowControl w:val="0"/>
              <w:jc w:val="both"/>
            </w:pPr>
            <w:r>
              <w:t>Korupcijos prevencijos įstatymo 17 straipsnyje nurodytais pagrindais ir tvarka kreiptis į Lietuvos Respublikos specialiųjų tyrimų tarnybą dėl priimamų darbuotojų patikimumo užtikrinimo.</w:t>
            </w:r>
          </w:p>
          <w:p w14:paraId="76BBFB79" w14:textId="77777777" w:rsidR="00AB4D2A" w:rsidRDefault="00AB4D2A">
            <w:pPr>
              <w:widowControl w:val="0"/>
              <w:jc w:val="both"/>
            </w:pPr>
          </w:p>
        </w:tc>
        <w:tc>
          <w:tcPr>
            <w:tcW w:w="2381" w:type="dxa"/>
            <w:gridSpan w:val="2"/>
            <w:tcBorders>
              <w:top w:val="single" w:sz="4" w:space="0" w:color="000000"/>
              <w:left w:val="single" w:sz="4" w:space="0" w:color="000000"/>
              <w:bottom w:val="single" w:sz="4" w:space="0" w:color="000000"/>
              <w:right w:val="single" w:sz="4" w:space="0" w:color="000000"/>
            </w:tcBorders>
          </w:tcPr>
          <w:p w14:paraId="24AB5608" w14:textId="77777777" w:rsidR="00AB4D2A" w:rsidRDefault="00306E26">
            <w:pPr>
              <w:widowControl w:val="0"/>
              <w:jc w:val="both"/>
              <w:rPr>
                <w:bCs/>
              </w:rPr>
            </w:pPr>
            <w:r>
              <w:rPr>
                <w:bCs/>
              </w:rPr>
              <w:t>Personalo skyrius</w:t>
            </w:r>
          </w:p>
        </w:tc>
        <w:tc>
          <w:tcPr>
            <w:tcW w:w="1536" w:type="dxa"/>
            <w:tcBorders>
              <w:top w:val="single" w:sz="4" w:space="0" w:color="000000"/>
              <w:left w:val="single" w:sz="4" w:space="0" w:color="000000"/>
              <w:bottom w:val="single" w:sz="4" w:space="0" w:color="000000"/>
              <w:right w:val="single" w:sz="4" w:space="0" w:color="000000"/>
            </w:tcBorders>
          </w:tcPr>
          <w:p w14:paraId="5C103B29" w14:textId="77777777" w:rsidR="00AB4D2A" w:rsidRDefault="00306E26">
            <w:pPr>
              <w:widowControl w:val="0"/>
              <w:rPr>
                <w:bCs/>
              </w:rPr>
            </w:pPr>
            <w:r>
              <w:rPr>
                <w:bCs/>
              </w:rPr>
              <w:t>Nuolat</w:t>
            </w:r>
          </w:p>
        </w:tc>
        <w:tc>
          <w:tcPr>
            <w:tcW w:w="4237" w:type="dxa"/>
            <w:tcBorders>
              <w:top w:val="single" w:sz="4" w:space="0" w:color="000000"/>
              <w:left w:val="single" w:sz="4" w:space="0" w:color="000000"/>
              <w:bottom w:val="single" w:sz="4" w:space="0" w:color="000000"/>
              <w:right w:val="single" w:sz="4" w:space="0" w:color="000000"/>
            </w:tcBorders>
          </w:tcPr>
          <w:p w14:paraId="75BA6DF5" w14:textId="77777777" w:rsidR="00AB4D2A" w:rsidRDefault="00306E26">
            <w:pPr>
              <w:widowControl w:val="0"/>
              <w:jc w:val="both"/>
              <w:rPr>
                <w:bCs/>
              </w:rPr>
            </w:pPr>
            <w:r>
              <w:rPr>
                <w:bCs/>
              </w:rPr>
              <w:t>Naujai priimtų darbuotojų patikrą teisės aktų nustatyta tvarka 100 proc.</w:t>
            </w:r>
          </w:p>
          <w:p w14:paraId="0C193696" w14:textId="77777777" w:rsidR="00AB4D2A" w:rsidRDefault="00AB4D2A">
            <w:pPr>
              <w:widowControl w:val="0"/>
              <w:jc w:val="both"/>
              <w:rPr>
                <w:bCs/>
              </w:rPr>
            </w:pPr>
          </w:p>
        </w:tc>
      </w:tr>
      <w:tr w:rsidR="00AB4D2A" w14:paraId="119F1E3C" w14:textId="77777777">
        <w:tc>
          <w:tcPr>
            <w:tcW w:w="1260" w:type="dxa"/>
            <w:tcBorders>
              <w:top w:val="single" w:sz="4" w:space="0" w:color="000000"/>
              <w:left w:val="single" w:sz="4" w:space="0" w:color="000000"/>
              <w:bottom w:val="single" w:sz="4" w:space="0" w:color="000000"/>
              <w:right w:val="single" w:sz="4" w:space="0" w:color="000000"/>
            </w:tcBorders>
          </w:tcPr>
          <w:p w14:paraId="146810C1" w14:textId="77777777" w:rsidR="00AB4D2A" w:rsidRDefault="00306E26">
            <w:pPr>
              <w:widowControl w:val="0"/>
              <w:rPr>
                <w:bCs/>
              </w:rPr>
            </w:pPr>
            <w:r>
              <w:rPr>
                <w:bCs/>
              </w:rPr>
              <w:t>1.8.</w:t>
            </w:r>
          </w:p>
        </w:tc>
        <w:tc>
          <w:tcPr>
            <w:tcW w:w="4898" w:type="dxa"/>
            <w:tcBorders>
              <w:top w:val="single" w:sz="4" w:space="0" w:color="000000"/>
              <w:left w:val="single" w:sz="4" w:space="0" w:color="000000"/>
              <w:bottom w:val="single" w:sz="4" w:space="0" w:color="000000"/>
              <w:right w:val="single" w:sz="4" w:space="0" w:color="000000"/>
            </w:tcBorders>
          </w:tcPr>
          <w:p w14:paraId="7757792D" w14:textId="77777777" w:rsidR="00AB4D2A" w:rsidRDefault="00306E26">
            <w:pPr>
              <w:widowControl w:val="0"/>
              <w:jc w:val="both"/>
            </w:pPr>
            <w:r>
              <w:t xml:space="preserve">Atlikti Savivaldybėje priimamų teisės aktų </w:t>
            </w:r>
          </w:p>
          <w:p w14:paraId="71D0B4F9" w14:textId="77777777" w:rsidR="00AB4D2A" w:rsidRDefault="00306E26">
            <w:pPr>
              <w:widowControl w:val="0"/>
              <w:jc w:val="both"/>
            </w:pPr>
            <w:r>
              <w:t xml:space="preserve">projektų, reguliuojančių Korupcijos prevencijos </w:t>
            </w:r>
          </w:p>
          <w:p w14:paraId="6EBB9796" w14:textId="77777777" w:rsidR="00AB4D2A" w:rsidRDefault="00306E26">
            <w:pPr>
              <w:widowControl w:val="0"/>
              <w:jc w:val="both"/>
            </w:pPr>
            <w:r>
              <w:lastRenderedPageBreak/>
              <w:t xml:space="preserve">įstatymo 8 straipsnio 1 d. ir 3 d. aptariamus </w:t>
            </w:r>
          </w:p>
          <w:p w14:paraId="2DB33B52" w14:textId="77777777" w:rsidR="00AB4D2A" w:rsidRDefault="00306E26">
            <w:pPr>
              <w:widowControl w:val="0"/>
              <w:jc w:val="both"/>
            </w:pPr>
            <w:r>
              <w:t>visuomeninius santykius, antikorupcinį vertinimą.</w:t>
            </w:r>
          </w:p>
        </w:tc>
        <w:tc>
          <w:tcPr>
            <w:tcW w:w="2381" w:type="dxa"/>
            <w:gridSpan w:val="2"/>
            <w:tcBorders>
              <w:top w:val="single" w:sz="4" w:space="0" w:color="000000"/>
              <w:left w:val="single" w:sz="4" w:space="0" w:color="000000"/>
              <w:bottom w:val="single" w:sz="4" w:space="0" w:color="000000"/>
              <w:right w:val="single" w:sz="4" w:space="0" w:color="000000"/>
            </w:tcBorders>
          </w:tcPr>
          <w:p w14:paraId="4FF78CEF" w14:textId="77777777" w:rsidR="00AB4D2A" w:rsidRDefault="00306E26">
            <w:pPr>
              <w:widowControl w:val="0"/>
              <w:jc w:val="both"/>
              <w:rPr>
                <w:bCs/>
              </w:rPr>
            </w:pPr>
            <w:r>
              <w:rPr>
                <w:bCs/>
              </w:rPr>
              <w:lastRenderedPageBreak/>
              <w:t xml:space="preserve">Teisės skyrius, </w:t>
            </w:r>
          </w:p>
          <w:p w14:paraId="66E685FD" w14:textId="77777777" w:rsidR="00AB4D2A" w:rsidRDefault="00306E26">
            <w:pPr>
              <w:widowControl w:val="0"/>
              <w:jc w:val="both"/>
              <w:rPr>
                <w:bCs/>
              </w:rPr>
            </w:pPr>
            <w:r>
              <w:rPr>
                <w:bCs/>
              </w:rPr>
              <w:t>skyrių vadovai</w:t>
            </w:r>
          </w:p>
          <w:p w14:paraId="34AF1A98" w14:textId="77777777" w:rsidR="00AB4D2A" w:rsidRDefault="00AB4D2A">
            <w:pPr>
              <w:widowControl w:val="0"/>
              <w:jc w:val="both"/>
              <w:rPr>
                <w:bCs/>
              </w:rPr>
            </w:pPr>
          </w:p>
        </w:tc>
        <w:tc>
          <w:tcPr>
            <w:tcW w:w="1536" w:type="dxa"/>
            <w:tcBorders>
              <w:top w:val="single" w:sz="4" w:space="0" w:color="000000"/>
              <w:left w:val="single" w:sz="4" w:space="0" w:color="000000"/>
              <w:bottom w:val="single" w:sz="4" w:space="0" w:color="000000"/>
              <w:right w:val="single" w:sz="4" w:space="0" w:color="000000"/>
            </w:tcBorders>
          </w:tcPr>
          <w:p w14:paraId="3C9C1156" w14:textId="77777777" w:rsidR="00AB4D2A" w:rsidRDefault="00306E26">
            <w:pPr>
              <w:widowControl w:val="0"/>
              <w:rPr>
                <w:bCs/>
              </w:rPr>
            </w:pPr>
            <w:r>
              <w:rPr>
                <w:bCs/>
              </w:rPr>
              <w:lastRenderedPageBreak/>
              <w:t>Nuolat</w:t>
            </w:r>
          </w:p>
        </w:tc>
        <w:tc>
          <w:tcPr>
            <w:tcW w:w="4237" w:type="dxa"/>
            <w:tcBorders>
              <w:top w:val="single" w:sz="4" w:space="0" w:color="000000"/>
              <w:left w:val="single" w:sz="4" w:space="0" w:color="000000"/>
              <w:bottom w:val="single" w:sz="4" w:space="0" w:color="000000"/>
              <w:right w:val="single" w:sz="4" w:space="0" w:color="000000"/>
            </w:tcBorders>
          </w:tcPr>
          <w:p w14:paraId="4A51DB18" w14:textId="77777777" w:rsidR="00AB4D2A" w:rsidRDefault="00306E26">
            <w:pPr>
              <w:widowControl w:val="0"/>
              <w:jc w:val="both"/>
              <w:rPr>
                <w:bCs/>
              </w:rPr>
            </w:pPr>
            <w:r>
              <w:rPr>
                <w:bCs/>
              </w:rPr>
              <w:t xml:space="preserve">Atliktas teisės aktų projektų (100 proc.) antikorupcinis vertinimas ir Lietuvos </w:t>
            </w:r>
          </w:p>
          <w:p w14:paraId="414F132B" w14:textId="77777777" w:rsidR="00AB4D2A" w:rsidRDefault="00306E26">
            <w:pPr>
              <w:widowControl w:val="0"/>
              <w:jc w:val="both"/>
              <w:rPr>
                <w:bCs/>
              </w:rPr>
            </w:pPr>
            <w:r>
              <w:rPr>
                <w:bCs/>
              </w:rPr>
              <w:lastRenderedPageBreak/>
              <w:t>Respublikos Vyriausybės nustatyta tvarka surašytos ir paskelbtos  teisės aktų projektų antikorupcinio vertinimo pažymos</w:t>
            </w:r>
          </w:p>
        </w:tc>
      </w:tr>
      <w:tr w:rsidR="00AB4D2A" w14:paraId="327AD129" w14:textId="77777777">
        <w:tc>
          <w:tcPr>
            <w:tcW w:w="14312" w:type="dxa"/>
            <w:gridSpan w:val="6"/>
            <w:tcBorders>
              <w:top w:val="single" w:sz="4" w:space="0" w:color="000000"/>
              <w:left w:val="single" w:sz="4" w:space="0" w:color="000000"/>
              <w:bottom w:val="single" w:sz="4" w:space="0" w:color="000000"/>
              <w:right w:val="single" w:sz="4" w:space="0" w:color="000000"/>
            </w:tcBorders>
          </w:tcPr>
          <w:p w14:paraId="20578D76" w14:textId="77777777" w:rsidR="00AB4D2A" w:rsidRDefault="00306E26">
            <w:pPr>
              <w:widowControl w:val="0"/>
              <w:jc w:val="both"/>
              <w:rPr>
                <w:b/>
                <w:bCs/>
                <w:i/>
              </w:rPr>
            </w:pPr>
            <w:bookmarkStart w:id="2" w:name="_Hlk123031599"/>
            <w:bookmarkEnd w:id="2"/>
            <w:r>
              <w:rPr>
                <w:b/>
                <w:bCs/>
                <w:i/>
              </w:rPr>
              <w:lastRenderedPageBreak/>
              <w:t xml:space="preserve">2 uždavinys. Siekti didesnio viešojo sektoriaus valdymo efektyvumo, sprendimų ir procedūrų skaidrumo, viešumo ir atskaitingumo visuomenei </w:t>
            </w:r>
          </w:p>
          <w:p w14:paraId="59DA9B0B" w14:textId="77777777" w:rsidR="00AB4D2A" w:rsidRDefault="00AB4D2A">
            <w:pPr>
              <w:widowControl w:val="0"/>
              <w:jc w:val="both"/>
              <w:rPr>
                <w:b/>
                <w:bCs/>
                <w:i/>
              </w:rPr>
            </w:pPr>
            <w:bookmarkStart w:id="3" w:name="_Hlk126930467"/>
            <w:bookmarkEnd w:id="3"/>
          </w:p>
        </w:tc>
      </w:tr>
      <w:tr w:rsidR="00AB4D2A" w14:paraId="39E50B25" w14:textId="77777777">
        <w:trPr>
          <w:trHeight w:val="540"/>
        </w:trPr>
        <w:tc>
          <w:tcPr>
            <w:tcW w:w="1260" w:type="dxa"/>
            <w:tcBorders>
              <w:top w:val="single" w:sz="4" w:space="0" w:color="000000"/>
              <w:left w:val="single" w:sz="4" w:space="0" w:color="000000"/>
              <w:bottom w:val="single" w:sz="4" w:space="0" w:color="000000"/>
              <w:right w:val="single" w:sz="4" w:space="0" w:color="000000"/>
            </w:tcBorders>
          </w:tcPr>
          <w:p w14:paraId="2CB6D568" w14:textId="77777777" w:rsidR="00AB4D2A" w:rsidRDefault="00306E26">
            <w:pPr>
              <w:widowControl w:val="0"/>
            </w:pPr>
            <w:r>
              <w:t>2.1.</w:t>
            </w:r>
          </w:p>
          <w:p w14:paraId="7D25C381" w14:textId="77777777" w:rsidR="00AB4D2A" w:rsidRDefault="00AB4D2A">
            <w:pPr>
              <w:widowControl w:val="0"/>
            </w:pPr>
          </w:p>
          <w:p w14:paraId="2CCA2C11" w14:textId="77777777" w:rsidR="00AB4D2A" w:rsidRDefault="00AB4D2A">
            <w:pPr>
              <w:widowControl w:val="0"/>
            </w:pPr>
          </w:p>
          <w:p w14:paraId="630959EC" w14:textId="77777777" w:rsidR="00AB4D2A" w:rsidRDefault="00AB4D2A">
            <w:pPr>
              <w:widowControl w:val="0"/>
              <w:rPr>
                <w:bCs/>
              </w:rPr>
            </w:pPr>
          </w:p>
        </w:tc>
        <w:tc>
          <w:tcPr>
            <w:tcW w:w="4898" w:type="dxa"/>
            <w:tcBorders>
              <w:top w:val="single" w:sz="4" w:space="0" w:color="000000"/>
              <w:left w:val="single" w:sz="4" w:space="0" w:color="000000"/>
              <w:bottom w:val="single" w:sz="4" w:space="0" w:color="000000"/>
              <w:right w:val="single" w:sz="4" w:space="0" w:color="000000"/>
            </w:tcBorders>
          </w:tcPr>
          <w:p w14:paraId="78CB9317" w14:textId="77777777" w:rsidR="00AB4D2A" w:rsidRDefault="00306E26">
            <w:pPr>
              <w:widowControl w:val="0"/>
              <w:jc w:val="both"/>
            </w:pPr>
            <w:r>
              <w:t>Savivaldybės įmonių ir įstaigų interneto svetainių skilties „Korupcijos prevencija“ atnaujinimas pagal plane ir kituose korupcijos prevenciją reglamentuojančiuose teisės aktuose numatytą viešinti informaciją.</w:t>
            </w:r>
          </w:p>
        </w:tc>
        <w:tc>
          <w:tcPr>
            <w:tcW w:w="2267" w:type="dxa"/>
            <w:tcBorders>
              <w:top w:val="single" w:sz="4" w:space="0" w:color="000000"/>
              <w:left w:val="single" w:sz="4" w:space="0" w:color="000000"/>
              <w:bottom w:val="single" w:sz="4" w:space="0" w:color="000000"/>
              <w:right w:val="single" w:sz="4" w:space="0" w:color="000000"/>
            </w:tcBorders>
          </w:tcPr>
          <w:p w14:paraId="34D6C9D3" w14:textId="77777777" w:rsidR="00AB4D2A" w:rsidRDefault="00306E26">
            <w:pPr>
              <w:widowControl w:val="0"/>
              <w:rPr>
                <w:color w:val="000000"/>
              </w:rPr>
            </w:pPr>
            <w:r>
              <w:rPr>
                <w:color w:val="000000"/>
              </w:rPr>
              <w:t>Vyriausiasis specialistas, atsakingas už korupcijai atsparios aplinkos kūrimą</w:t>
            </w:r>
          </w:p>
          <w:p w14:paraId="2F096FDB" w14:textId="77777777" w:rsidR="00AB4D2A" w:rsidRDefault="00306E26">
            <w:pPr>
              <w:widowControl w:val="0"/>
              <w:rPr>
                <w:color w:val="000000"/>
              </w:rPr>
            </w:pPr>
            <w:r>
              <w:rPr>
                <w:bCs/>
              </w:rPr>
              <w:t>Savivaldybės įmonių ir įstaigų vadovai</w:t>
            </w:r>
          </w:p>
          <w:p w14:paraId="1814F3FC" w14:textId="77777777" w:rsidR="00AB4D2A" w:rsidRDefault="00AB4D2A">
            <w:pPr>
              <w:widowControl w:val="0"/>
              <w:jc w:val="both"/>
              <w:rPr>
                <w:bCs/>
              </w:rPr>
            </w:pPr>
          </w:p>
        </w:tc>
        <w:tc>
          <w:tcPr>
            <w:tcW w:w="1650" w:type="dxa"/>
            <w:gridSpan w:val="2"/>
            <w:tcBorders>
              <w:top w:val="single" w:sz="4" w:space="0" w:color="000000"/>
              <w:left w:val="single" w:sz="4" w:space="0" w:color="000000"/>
              <w:bottom w:val="single" w:sz="4" w:space="0" w:color="000000"/>
              <w:right w:val="single" w:sz="4" w:space="0" w:color="000000"/>
            </w:tcBorders>
          </w:tcPr>
          <w:p w14:paraId="76E0D2B3" w14:textId="77777777" w:rsidR="00AB4D2A" w:rsidRDefault="00306E26">
            <w:pPr>
              <w:widowControl w:val="0"/>
              <w:rPr>
                <w:bCs/>
              </w:rPr>
            </w:pPr>
            <w:r>
              <w:rPr>
                <w:bCs/>
              </w:rPr>
              <w:t>Nuolat</w:t>
            </w:r>
          </w:p>
        </w:tc>
        <w:tc>
          <w:tcPr>
            <w:tcW w:w="4237" w:type="dxa"/>
            <w:tcBorders>
              <w:top w:val="single" w:sz="4" w:space="0" w:color="000000"/>
              <w:left w:val="single" w:sz="4" w:space="0" w:color="000000"/>
              <w:bottom w:val="single" w:sz="4" w:space="0" w:color="000000"/>
              <w:right w:val="single" w:sz="4" w:space="0" w:color="000000"/>
            </w:tcBorders>
          </w:tcPr>
          <w:p w14:paraId="2A001A29" w14:textId="77777777" w:rsidR="00AB4D2A" w:rsidRDefault="00306E26">
            <w:pPr>
              <w:widowControl w:val="0"/>
              <w:jc w:val="both"/>
              <w:rPr>
                <w:bCs/>
              </w:rPr>
            </w:pPr>
            <w:r>
              <w:rPr>
                <w:bCs/>
              </w:rPr>
              <w:t xml:space="preserve">Skilties „Korupcijos prevencija“ atitikimas Korupcijos prevencijos įstatymo ir kitų teisės aktų reikalavimams, vykdant veiklos skaidrumą. </w:t>
            </w:r>
          </w:p>
          <w:p w14:paraId="60F8578E" w14:textId="77777777" w:rsidR="00AB4D2A" w:rsidRDefault="00AB4D2A">
            <w:pPr>
              <w:widowControl w:val="0"/>
              <w:jc w:val="both"/>
              <w:rPr>
                <w:bCs/>
              </w:rPr>
            </w:pPr>
          </w:p>
          <w:p w14:paraId="3243D96C" w14:textId="77777777" w:rsidR="00AB4D2A" w:rsidRDefault="00AB4D2A">
            <w:pPr>
              <w:widowControl w:val="0"/>
              <w:jc w:val="both"/>
              <w:rPr>
                <w:bCs/>
              </w:rPr>
            </w:pPr>
          </w:p>
          <w:p w14:paraId="6FF8E138" w14:textId="77777777" w:rsidR="00AB4D2A" w:rsidRDefault="00AB4D2A">
            <w:pPr>
              <w:widowControl w:val="0"/>
              <w:jc w:val="both"/>
              <w:rPr>
                <w:bCs/>
              </w:rPr>
            </w:pPr>
          </w:p>
        </w:tc>
      </w:tr>
      <w:tr w:rsidR="00AB4D2A" w14:paraId="59137A15" w14:textId="77777777">
        <w:trPr>
          <w:trHeight w:val="1692"/>
        </w:trPr>
        <w:tc>
          <w:tcPr>
            <w:tcW w:w="1260" w:type="dxa"/>
            <w:tcBorders>
              <w:top w:val="single" w:sz="4" w:space="0" w:color="000000"/>
              <w:left w:val="single" w:sz="4" w:space="0" w:color="000000"/>
              <w:bottom w:val="single" w:sz="4" w:space="0" w:color="000000"/>
              <w:right w:val="single" w:sz="4" w:space="0" w:color="000000"/>
            </w:tcBorders>
          </w:tcPr>
          <w:p w14:paraId="22E95034" w14:textId="77777777" w:rsidR="00AB4D2A" w:rsidRDefault="00306E26">
            <w:pPr>
              <w:widowControl w:val="0"/>
              <w:jc w:val="both"/>
            </w:pPr>
            <w:r>
              <w:t>2.3.</w:t>
            </w:r>
          </w:p>
        </w:tc>
        <w:tc>
          <w:tcPr>
            <w:tcW w:w="4898" w:type="dxa"/>
            <w:tcBorders>
              <w:top w:val="single" w:sz="4" w:space="0" w:color="000000"/>
              <w:left w:val="single" w:sz="4" w:space="0" w:color="000000"/>
              <w:bottom w:val="single" w:sz="4" w:space="0" w:color="000000"/>
              <w:right w:val="single" w:sz="4" w:space="0" w:color="000000"/>
            </w:tcBorders>
          </w:tcPr>
          <w:p w14:paraId="6BB6927C" w14:textId="77777777" w:rsidR="00AB4D2A" w:rsidRDefault="00306E26">
            <w:pPr>
              <w:widowControl w:val="0"/>
              <w:jc w:val="both"/>
            </w:pPr>
            <w:r>
              <w:t>Savivaldybės įmonių ir įstaigų interneto svetainėse sukurti skiltį „Pranešėjų apsauga“, pateikiant aktualia informaciją pagal Pranešėjų apsaugos įstatymo nuostatas.</w:t>
            </w:r>
          </w:p>
        </w:tc>
        <w:tc>
          <w:tcPr>
            <w:tcW w:w="2267" w:type="dxa"/>
            <w:tcBorders>
              <w:top w:val="single" w:sz="4" w:space="0" w:color="000000"/>
              <w:left w:val="single" w:sz="4" w:space="0" w:color="000000"/>
              <w:bottom w:val="single" w:sz="4" w:space="0" w:color="000000"/>
              <w:right w:val="single" w:sz="4" w:space="0" w:color="000000"/>
            </w:tcBorders>
          </w:tcPr>
          <w:p w14:paraId="561E96B5" w14:textId="77777777" w:rsidR="00AB4D2A" w:rsidRDefault="00306E26">
            <w:pPr>
              <w:widowControl w:val="0"/>
              <w:rPr>
                <w:bCs/>
              </w:rPr>
            </w:pPr>
            <w:r>
              <w:rPr>
                <w:bCs/>
              </w:rPr>
              <w:t>Savivaldybės įmonių ir įstaigų vadovai</w:t>
            </w:r>
          </w:p>
        </w:tc>
        <w:tc>
          <w:tcPr>
            <w:tcW w:w="1650" w:type="dxa"/>
            <w:gridSpan w:val="2"/>
            <w:tcBorders>
              <w:top w:val="single" w:sz="4" w:space="0" w:color="000000"/>
              <w:left w:val="single" w:sz="4" w:space="0" w:color="000000"/>
              <w:bottom w:val="single" w:sz="4" w:space="0" w:color="000000"/>
              <w:right w:val="single" w:sz="4" w:space="0" w:color="000000"/>
            </w:tcBorders>
          </w:tcPr>
          <w:p w14:paraId="6E887ABD" w14:textId="77777777" w:rsidR="00AB4D2A" w:rsidRDefault="00306E26">
            <w:pPr>
              <w:widowControl w:val="0"/>
              <w:rPr>
                <w:bCs/>
              </w:rPr>
            </w:pPr>
            <w:r>
              <w:rPr>
                <w:bCs/>
              </w:rPr>
              <w:t>2023 m. III ketvirtis</w:t>
            </w:r>
          </w:p>
        </w:tc>
        <w:tc>
          <w:tcPr>
            <w:tcW w:w="4237" w:type="dxa"/>
            <w:tcBorders>
              <w:top w:val="single" w:sz="4" w:space="0" w:color="000000"/>
              <w:left w:val="single" w:sz="4" w:space="0" w:color="000000"/>
              <w:bottom w:val="single" w:sz="4" w:space="0" w:color="000000"/>
              <w:right w:val="single" w:sz="4" w:space="0" w:color="000000"/>
            </w:tcBorders>
          </w:tcPr>
          <w:p w14:paraId="04D98E76" w14:textId="77777777" w:rsidR="00AB4D2A" w:rsidRDefault="00306E26">
            <w:pPr>
              <w:widowControl w:val="0"/>
              <w:jc w:val="both"/>
              <w:rPr>
                <w:bCs/>
              </w:rPr>
            </w:pPr>
            <w:r>
              <w:rPr>
                <w:bCs/>
              </w:rPr>
              <w:t>Įdiegta skiltis „Pranešėjų apsauga“, kurį užtikrins Pranešėjų apsaugos įstatymo nuostatų laikymosi.</w:t>
            </w:r>
          </w:p>
          <w:p w14:paraId="293B0AA1" w14:textId="77777777" w:rsidR="00AB4D2A" w:rsidRDefault="00306E26">
            <w:pPr>
              <w:widowControl w:val="0"/>
              <w:jc w:val="both"/>
              <w:rPr>
                <w:bCs/>
                <w:lang w:val="en-US"/>
              </w:rPr>
            </w:pPr>
            <w:r>
              <w:rPr>
                <w:bCs/>
              </w:rPr>
              <w:t>Skilties įdiegimas  100 proc.</w:t>
            </w:r>
          </w:p>
        </w:tc>
      </w:tr>
      <w:tr w:rsidR="00AB4D2A" w14:paraId="7C0BD4A1" w14:textId="77777777">
        <w:trPr>
          <w:trHeight w:val="1692"/>
        </w:trPr>
        <w:tc>
          <w:tcPr>
            <w:tcW w:w="1260" w:type="dxa"/>
            <w:tcBorders>
              <w:top w:val="single" w:sz="4" w:space="0" w:color="000000"/>
              <w:left w:val="single" w:sz="4" w:space="0" w:color="000000"/>
              <w:bottom w:val="single" w:sz="4" w:space="0" w:color="000000"/>
              <w:right w:val="single" w:sz="4" w:space="0" w:color="000000"/>
            </w:tcBorders>
          </w:tcPr>
          <w:p w14:paraId="5B3F6F4A" w14:textId="77777777" w:rsidR="00AB4D2A" w:rsidRDefault="00306E26">
            <w:pPr>
              <w:widowControl w:val="0"/>
              <w:jc w:val="both"/>
            </w:pPr>
            <w:r>
              <w:t>2.4.</w:t>
            </w:r>
          </w:p>
        </w:tc>
        <w:tc>
          <w:tcPr>
            <w:tcW w:w="4898" w:type="dxa"/>
            <w:tcBorders>
              <w:top w:val="single" w:sz="4" w:space="0" w:color="000000"/>
              <w:left w:val="single" w:sz="4" w:space="0" w:color="000000"/>
              <w:bottom w:val="single" w:sz="4" w:space="0" w:color="000000"/>
              <w:right w:val="single" w:sz="4" w:space="0" w:color="000000"/>
            </w:tcBorders>
          </w:tcPr>
          <w:p w14:paraId="2B9D46CC" w14:textId="77777777" w:rsidR="00AB4D2A" w:rsidRDefault="00306E26">
            <w:pPr>
              <w:widowControl w:val="0"/>
              <w:jc w:val="both"/>
            </w:pPr>
            <w:r>
              <w:t>Savivaldybės korupcijos prevencijos veiksmų plano bei metinių jo  įgyvendinimo ataskaitų parengimas ir paskelbimas  interneto svetainės skiltyje „Korupcijos prevencija“.</w:t>
            </w:r>
          </w:p>
        </w:tc>
        <w:tc>
          <w:tcPr>
            <w:tcW w:w="2267" w:type="dxa"/>
            <w:tcBorders>
              <w:top w:val="single" w:sz="4" w:space="0" w:color="000000"/>
              <w:left w:val="single" w:sz="4" w:space="0" w:color="000000"/>
              <w:bottom w:val="single" w:sz="4" w:space="0" w:color="000000"/>
              <w:right w:val="single" w:sz="4" w:space="0" w:color="000000"/>
            </w:tcBorders>
          </w:tcPr>
          <w:p w14:paraId="4BB1BC93" w14:textId="77777777" w:rsidR="00AB4D2A" w:rsidRDefault="00306E26">
            <w:pPr>
              <w:widowControl w:val="0"/>
              <w:rPr>
                <w:bCs/>
              </w:rPr>
            </w:pPr>
            <w:r>
              <w:rPr>
                <w:bCs/>
              </w:rPr>
              <w:t>Vyriausiasis specialistas, atsakingas už korupcijai atsparios aplinkos kūrimą</w:t>
            </w:r>
          </w:p>
          <w:p w14:paraId="7C9C43A4" w14:textId="77777777" w:rsidR="00AB4D2A" w:rsidRDefault="00AB4D2A">
            <w:pPr>
              <w:widowControl w:val="0"/>
              <w:jc w:val="both"/>
              <w:rPr>
                <w:bCs/>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1DBEE88" w14:textId="77777777" w:rsidR="00AB4D2A" w:rsidRDefault="00306E26">
            <w:pPr>
              <w:widowControl w:val="0"/>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14:paraId="3D5A85F0" w14:textId="77777777" w:rsidR="00AB4D2A" w:rsidRDefault="00306E26">
            <w:pPr>
              <w:widowControl w:val="0"/>
              <w:rPr>
                <w:bCs/>
              </w:rPr>
            </w:pPr>
            <w:r>
              <w:rPr>
                <w:bCs/>
              </w:rPr>
              <w:t>Įvertintas korupcijos prevencijos veiksmų plane nustatytų priemonių įvykdymo ataskaitos paskelbimas.</w:t>
            </w:r>
          </w:p>
          <w:p w14:paraId="54D11A4F" w14:textId="77777777" w:rsidR="00AB4D2A" w:rsidRDefault="00306E26">
            <w:pPr>
              <w:widowControl w:val="0"/>
              <w:rPr>
                <w:bCs/>
              </w:rPr>
            </w:pPr>
            <w:r>
              <w:rPr>
                <w:bCs/>
              </w:rPr>
              <w:t xml:space="preserve"> </w:t>
            </w:r>
          </w:p>
          <w:p w14:paraId="74EB2588" w14:textId="77777777" w:rsidR="00AB4D2A" w:rsidRDefault="00AB4D2A">
            <w:pPr>
              <w:widowControl w:val="0"/>
              <w:rPr>
                <w:bCs/>
              </w:rPr>
            </w:pPr>
          </w:p>
        </w:tc>
      </w:tr>
      <w:tr w:rsidR="00AB4D2A" w14:paraId="72D071FB" w14:textId="77777777">
        <w:trPr>
          <w:trHeight w:val="1692"/>
        </w:trPr>
        <w:tc>
          <w:tcPr>
            <w:tcW w:w="1260" w:type="dxa"/>
            <w:tcBorders>
              <w:top w:val="single" w:sz="4" w:space="0" w:color="000000"/>
              <w:left w:val="single" w:sz="4" w:space="0" w:color="000000"/>
              <w:bottom w:val="single" w:sz="4" w:space="0" w:color="000000"/>
              <w:right w:val="single" w:sz="4" w:space="0" w:color="000000"/>
            </w:tcBorders>
          </w:tcPr>
          <w:p w14:paraId="6CE91900" w14:textId="77777777" w:rsidR="00AB4D2A" w:rsidRDefault="00306E26">
            <w:pPr>
              <w:widowControl w:val="0"/>
              <w:jc w:val="both"/>
            </w:pPr>
            <w:r>
              <w:t>2.5.</w:t>
            </w:r>
          </w:p>
        </w:tc>
        <w:tc>
          <w:tcPr>
            <w:tcW w:w="4898" w:type="dxa"/>
            <w:tcBorders>
              <w:top w:val="single" w:sz="4" w:space="0" w:color="000000"/>
              <w:left w:val="single" w:sz="4" w:space="0" w:color="000000"/>
              <w:bottom w:val="single" w:sz="4" w:space="0" w:color="000000"/>
              <w:right w:val="single" w:sz="4" w:space="0" w:color="000000"/>
            </w:tcBorders>
          </w:tcPr>
          <w:p w14:paraId="45710039" w14:textId="77777777" w:rsidR="00AB4D2A" w:rsidRDefault="00306E26">
            <w:pPr>
              <w:widowControl w:val="0"/>
              <w:jc w:val="both"/>
            </w:pPr>
            <w:r>
              <w:t>Atsparumo korupcijai lygio (AKL) nustatymo rezultatų ir kitų Savivaldybės vykdytų apklausų rezultatų paskelbimas.</w:t>
            </w:r>
          </w:p>
        </w:tc>
        <w:tc>
          <w:tcPr>
            <w:tcW w:w="2267" w:type="dxa"/>
            <w:tcBorders>
              <w:top w:val="single" w:sz="4" w:space="0" w:color="000000"/>
              <w:left w:val="single" w:sz="4" w:space="0" w:color="000000"/>
              <w:bottom w:val="single" w:sz="4" w:space="0" w:color="000000"/>
              <w:right w:val="single" w:sz="4" w:space="0" w:color="000000"/>
            </w:tcBorders>
          </w:tcPr>
          <w:p w14:paraId="1B2261DA" w14:textId="77777777" w:rsidR="00AB4D2A" w:rsidRDefault="00306E26">
            <w:pPr>
              <w:widowControl w:val="0"/>
              <w:rPr>
                <w:bCs/>
              </w:rPr>
            </w:pPr>
            <w:r>
              <w:rPr>
                <w:bCs/>
              </w:rPr>
              <w:t>Vyriausiasis specialistas atsakingas už korupcijai atsparios aplinkos kūrimą</w:t>
            </w:r>
          </w:p>
          <w:p w14:paraId="1110A531" w14:textId="77777777" w:rsidR="00AB4D2A" w:rsidRDefault="00AB4D2A">
            <w:pPr>
              <w:widowControl w:val="0"/>
              <w:rPr>
                <w:bCs/>
              </w:rPr>
            </w:pPr>
          </w:p>
        </w:tc>
        <w:tc>
          <w:tcPr>
            <w:tcW w:w="1650" w:type="dxa"/>
            <w:gridSpan w:val="2"/>
            <w:tcBorders>
              <w:top w:val="single" w:sz="4" w:space="0" w:color="000000"/>
              <w:left w:val="single" w:sz="4" w:space="0" w:color="000000"/>
              <w:bottom w:val="single" w:sz="4" w:space="0" w:color="000000"/>
              <w:right w:val="single" w:sz="4" w:space="0" w:color="000000"/>
            </w:tcBorders>
          </w:tcPr>
          <w:p w14:paraId="469DF6BB" w14:textId="77777777" w:rsidR="00AB4D2A" w:rsidRDefault="00306E26">
            <w:pPr>
              <w:widowControl w:val="0"/>
              <w:rPr>
                <w:bCs/>
              </w:rPr>
            </w:pPr>
            <w:r>
              <w:rPr>
                <w:bCs/>
              </w:rPr>
              <w:t xml:space="preserve">Kasmet </w:t>
            </w:r>
          </w:p>
        </w:tc>
        <w:tc>
          <w:tcPr>
            <w:tcW w:w="4237" w:type="dxa"/>
            <w:tcBorders>
              <w:top w:val="single" w:sz="4" w:space="0" w:color="000000"/>
              <w:left w:val="single" w:sz="4" w:space="0" w:color="000000"/>
              <w:bottom w:val="single" w:sz="4" w:space="0" w:color="000000"/>
              <w:right w:val="single" w:sz="4" w:space="0" w:color="000000"/>
            </w:tcBorders>
          </w:tcPr>
          <w:p w14:paraId="350F4B09" w14:textId="77777777" w:rsidR="00AB4D2A" w:rsidRDefault="00306E26">
            <w:pPr>
              <w:widowControl w:val="0"/>
              <w:jc w:val="both"/>
              <w:rPr>
                <w:bCs/>
              </w:rPr>
            </w:pPr>
            <w:r>
              <w:rPr>
                <w:bCs/>
              </w:rPr>
              <w:t xml:space="preserve">Viešai skelbiama informacija apie atsparumo korupcijai lygio nustatymo ir kitų apklausų rezultatus. Visuomenė bus informuota apie pažangą kuriant korupcijai atsparią aplinką. </w:t>
            </w:r>
          </w:p>
          <w:p w14:paraId="26BE6FB6" w14:textId="77777777" w:rsidR="00AB4D2A" w:rsidRDefault="00AB4D2A">
            <w:pPr>
              <w:widowControl w:val="0"/>
              <w:rPr>
                <w:bCs/>
              </w:rPr>
            </w:pPr>
          </w:p>
        </w:tc>
      </w:tr>
      <w:tr w:rsidR="00AB4D2A" w14:paraId="54954FBC" w14:textId="77777777">
        <w:tc>
          <w:tcPr>
            <w:tcW w:w="14312" w:type="dxa"/>
            <w:gridSpan w:val="6"/>
            <w:tcBorders>
              <w:top w:val="single" w:sz="4" w:space="0" w:color="000000"/>
              <w:left w:val="single" w:sz="4" w:space="0" w:color="000000"/>
              <w:bottom w:val="single" w:sz="4" w:space="0" w:color="000000"/>
              <w:right w:val="single" w:sz="4" w:space="0" w:color="000000"/>
            </w:tcBorders>
          </w:tcPr>
          <w:p w14:paraId="41B1945B" w14:textId="77777777" w:rsidR="00AB4D2A" w:rsidRDefault="00306E26">
            <w:pPr>
              <w:widowControl w:val="0"/>
              <w:rPr>
                <w:b/>
                <w:bCs/>
                <w:i/>
              </w:rPr>
            </w:pPr>
            <w:bookmarkStart w:id="4" w:name="_Hlk126931934"/>
            <w:r>
              <w:rPr>
                <w:b/>
                <w:bCs/>
                <w:i/>
              </w:rPr>
              <w:t>3 uždavinys. Didinti Savivaldybės darbuotojų ir  jai pavaldžių įmonių, įstaigų darbuotojų antikorupcinį sąmoningumą</w:t>
            </w:r>
            <w:bookmarkEnd w:id="4"/>
          </w:p>
        </w:tc>
      </w:tr>
      <w:tr w:rsidR="00AB4D2A" w14:paraId="36F8F04A" w14:textId="77777777">
        <w:trPr>
          <w:trHeight w:val="789"/>
        </w:trPr>
        <w:tc>
          <w:tcPr>
            <w:tcW w:w="1260" w:type="dxa"/>
            <w:tcBorders>
              <w:top w:val="single" w:sz="4" w:space="0" w:color="000000"/>
              <w:left w:val="single" w:sz="4" w:space="0" w:color="000000"/>
              <w:bottom w:val="single" w:sz="4" w:space="0" w:color="000000"/>
              <w:right w:val="single" w:sz="4" w:space="0" w:color="000000"/>
            </w:tcBorders>
          </w:tcPr>
          <w:p w14:paraId="7F20AF9E" w14:textId="77777777" w:rsidR="00AB4D2A" w:rsidRDefault="00306E26">
            <w:pPr>
              <w:widowControl w:val="0"/>
              <w:rPr>
                <w:bCs/>
              </w:rPr>
            </w:pPr>
            <w:r>
              <w:rPr>
                <w:bCs/>
              </w:rPr>
              <w:lastRenderedPageBreak/>
              <w:t>3.1.</w:t>
            </w:r>
          </w:p>
        </w:tc>
        <w:tc>
          <w:tcPr>
            <w:tcW w:w="4898" w:type="dxa"/>
            <w:tcBorders>
              <w:top w:val="single" w:sz="4" w:space="0" w:color="000000"/>
              <w:left w:val="single" w:sz="4" w:space="0" w:color="000000"/>
              <w:bottom w:val="single" w:sz="4" w:space="0" w:color="000000"/>
              <w:right w:val="single" w:sz="4" w:space="0" w:color="000000"/>
            </w:tcBorders>
          </w:tcPr>
          <w:p w14:paraId="23FE35D0" w14:textId="77777777" w:rsidR="00AB4D2A" w:rsidRDefault="00306E26">
            <w:pPr>
              <w:widowControl w:val="0"/>
              <w:jc w:val="both"/>
            </w:pPr>
            <w:r>
              <w:t>Įtvirtinti tinkamiausią komunikacijos antikorupcinės aplinkos kūrimo klausimais formą su Savivaldybės įstaigų ir Savivaldybės valdomų įmonių atsakingais asmenimis.</w:t>
            </w:r>
          </w:p>
        </w:tc>
        <w:tc>
          <w:tcPr>
            <w:tcW w:w="2381" w:type="dxa"/>
            <w:gridSpan w:val="2"/>
            <w:tcBorders>
              <w:top w:val="single" w:sz="4" w:space="0" w:color="000000"/>
              <w:left w:val="single" w:sz="4" w:space="0" w:color="000000"/>
              <w:bottom w:val="single" w:sz="4" w:space="0" w:color="000000"/>
              <w:right w:val="single" w:sz="4" w:space="0" w:color="000000"/>
            </w:tcBorders>
          </w:tcPr>
          <w:p w14:paraId="6A633850" w14:textId="77777777" w:rsidR="00AB4D2A" w:rsidRDefault="00306E26">
            <w:pPr>
              <w:widowControl w:val="0"/>
              <w:rPr>
                <w:bCs/>
              </w:rPr>
            </w:pPr>
            <w:r>
              <w:rPr>
                <w:bCs/>
              </w:rPr>
              <w:t>Vyriausiasis specialistas, atsakingas už korupcijai atsparios aplinkos kūrimą.</w:t>
            </w:r>
          </w:p>
          <w:p w14:paraId="7B744766" w14:textId="77777777" w:rsidR="00AB4D2A" w:rsidRDefault="00306E26">
            <w:pPr>
              <w:widowControl w:val="0"/>
              <w:rPr>
                <w:bCs/>
              </w:rPr>
            </w:pPr>
            <w:r>
              <w:rPr>
                <w:bCs/>
              </w:rPr>
              <w:t>Savivaldybės  įmonių ir įstaigų vadovai</w:t>
            </w:r>
          </w:p>
        </w:tc>
        <w:tc>
          <w:tcPr>
            <w:tcW w:w="1536" w:type="dxa"/>
            <w:tcBorders>
              <w:top w:val="single" w:sz="4" w:space="0" w:color="000000"/>
              <w:left w:val="single" w:sz="4" w:space="0" w:color="000000"/>
              <w:bottom w:val="single" w:sz="4" w:space="0" w:color="000000"/>
              <w:right w:val="single" w:sz="4" w:space="0" w:color="000000"/>
            </w:tcBorders>
          </w:tcPr>
          <w:p w14:paraId="36E41B4D" w14:textId="77777777" w:rsidR="00AB4D2A" w:rsidRDefault="00306E26" w:rsidP="00306E26">
            <w:pPr>
              <w:pStyle w:val="HeaderandFooter"/>
              <w:rPr>
                <w:color w:val="FF0000"/>
              </w:rPr>
            </w:pPr>
            <w:r>
              <w:t>Kasmet</w:t>
            </w:r>
          </w:p>
        </w:tc>
        <w:tc>
          <w:tcPr>
            <w:tcW w:w="4237" w:type="dxa"/>
            <w:tcBorders>
              <w:top w:val="single" w:sz="4" w:space="0" w:color="000000"/>
              <w:left w:val="single" w:sz="4" w:space="0" w:color="000000"/>
              <w:bottom w:val="single" w:sz="4" w:space="0" w:color="000000"/>
              <w:right w:val="single" w:sz="4" w:space="0" w:color="000000"/>
            </w:tcBorders>
          </w:tcPr>
          <w:p w14:paraId="67F82D91" w14:textId="77777777" w:rsidR="00AB4D2A" w:rsidRDefault="00306E26">
            <w:pPr>
              <w:widowControl w:val="0"/>
              <w:rPr>
                <w:bCs/>
              </w:rPr>
            </w:pPr>
            <w:r>
              <w:rPr>
                <w:bCs/>
              </w:rPr>
              <w:t xml:space="preserve">Pagal poreikį, bet ne rečiau kaip vieną kartą per pusmetį organizuojami susitikimai nuotoliniu būdu su Savivaldybės įstaigomis ir įmonėmis, dalinantis gerąja praktika, organizuojami mokymai / seminarai Savivaldybės įstaigų ir valdomų įmonių atsakingiems asmenimis, pasitelkiant kitų įstaigų (pvz. Lietuvos Respublikos specialiųjų tyrimų tarnybos, Generalinės prokuratūros ir pan. ) specialistų pagalbą. </w:t>
            </w:r>
          </w:p>
        </w:tc>
      </w:tr>
      <w:tr w:rsidR="00AB4D2A" w14:paraId="04D62BA8" w14:textId="77777777">
        <w:trPr>
          <w:trHeight w:val="789"/>
        </w:trPr>
        <w:tc>
          <w:tcPr>
            <w:tcW w:w="1260" w:type="dxa"/>
            <w:tcBorders>
              <w:top w:val="single" w:sz="4" w:space="0" w:color="000000"/>
              <w:left w:val="single" w:sz="4" w:space="0" w:color="000000"/>
              <w:bottom w:val="single" w:sz="4" w:space="0" w:color="000000"/>
              <w:right w:val="single" w:sz="4" w:space="0" w:color="000000"/>
            </w:tcBorders>
          </w:tcPr>
          <w:p w14:paraId="07270DD8" w14:textId="77777777" w:rsidR="00AB4D2A" w:rsidRDefault="00306E26">
            <w:pPr>
              <w:widowControl w:val="0"/>
              <w:rPr>
                <w:bCs/>
              </w:rPr>
            </w:pPr>
            <w:r>
              <w:rPr>
                <w:bCs/>
              </w:rPr>
              <w:t>3.2.</w:t>
            </w:r>
          </w:p>
        </w:tc>
        <w:tc>
          <w:tcPr>
            <w:tcW w:w="4898" w:type="dxa"/>
            <w:tcBorders>
              <w:top w:val="single" w:sz="4" w:space="0" w:color="000000"/>
              <w:left w:val="single" w:sz="4" w:space="0" w:color="000000"/>
              <w:bottom w:val="single" w:sz="4" w:space="0" w:color="000000"/>
              <w:right w:val="single" w:sz="4" w:space="0" w:color="000000"/>
            </w:tcBorders>
          </w:tcPr>
          <w:p w14:paraId="004ACB79" w14:textId="77777777" w:rsidR="00AB4D2A" w:rsidRDefault="00306E26">
            <w:pPr>
              <w:widowControl w:val="0"/>
              <w:jc w:val="both"/>
            </w:pPr>
            <w:r>
              <w:t xml:space="preserve">Sistemingai informuoti Savivaldybės darbuotojus apie vykdomą antikorupcinę </w:t>
            </w:r>
          </w:p>
          <w:p w14:paraId="506C96AE" w14:textId="77777777" w:rsidR="00AB4D2A" w:rsidRDefault="00306E26">
            <w:pPr>
              <w:widowControl w:val="0"/>
              <w:jc w:val="both"/>
            </w:pPr>
            <w:r>
              <w:t>politiką, skatinti įsitraukti į  antikorupcinės aplinkos kūrimą.</w:t>
            </w:r>
          </w:p>
        </w:tc>
        <w:tc>
          <w:tcPr>
            <w:tcW w:w="2381" w:type="dxa"/>
            <w:gridSpan w:val="2"/>
            <w:tcBorders>
              <w:top w:val="single" w:sz="4" w:space="0" w:color="000000"/>
              <w:left w:val="single" w:sz="4" w:space="0" w:color="000000"/>
              <w:bottom w:val="single" w:sz="4" w:space="0" w:color="000000"/>
              <w:right w:val="single" w:sz="4" w:space="0" w:color="000000"/>
            </w:tcBorders>
          </w:tcPr>
          <w:p w14:paraId="70DD741D" w14:textId="77777777" w:rsidR="00AB4D2A" w:rsidRDefault="00306E26">
            <w:pPr>
              <w:widowControl w:val="0"/>
              <w:rPr>
                <w:bCs/>
              </w:rPr>
            </w:pPr>
            <w:r>
              <w:rPr>
                <w:bCs/>
              </w:rPr>
              <w:t>Vyriausiasis specialistas, atsakingas už korupcijai atsparios aplinkos kūrimą</w:t>
            </w:r>
          </w:p>
        </w:tc>
        <w:tc>
          <w:tcPr>
            <w:tcW w:w="1536" w:type="dxa"/>
            <w:tcBorders>
              <w:top w:val="single" w:sz="4" w:space="0" w:color="000000"/>
              <w:left w:val="single" w:sz="4" w:space="0" w:color="000000"/>
              <w:bottom w:val="single" w:sz="4" w:space="0" w:color="000000"/>
              <w:right w:val="single" w:sz="4" w:space="0" w:color="000000"/>
            </w:tcBorders>
          </w:tcPr>
          <w:p w14:paraId="7ABC8221" w14:textId="77777777" w:rsidR="00AB4D2A" w:rsidRDefault="00306E26" w:rsidP="00306E26">
            <w:pPr>
              <w:pStyle w:val="HeaderandFooter"/>
            </w:pPr>
            <w:r>
              <w:t>Kasmet</w:t>
            </w:r>
          </w:p>
        </w:tc>
        <w:tc>
          <w:tcPr>
            <w:tcW w:w="4237" w:type="dxa"/>
            <w:tcBorders>
              <w:top w:val="single" w:sz="4" w:space="0" w:color="000000"/>
              <w:left w:val="single" w:sz="4" w:space="0" w:color="000000"/>
              <w:bottom w:val="single" w:sz="4" w:space="0" w:color="000000"/>
              <w:right w:val="single" w:sz="4" w:space="0" w:color="000000"/>
            </w:tcBorders>
          </w:tcPr>
          <w:p w14:paraId="2CD92719" w14:textId="77777777" w:rsidR="00AB4D2A" w:rsidRDefault="00306E26">
            <w:pPr>
              <w:widowControl w:val="0"/>
              <w:jc w:val="both"/>
              <w:rPr>
                <w:bCs/>
              </w:rPr>
            </w:pPr>
            <w:r>
              <w:rPr>
                <w:bCs/>
              </w:rPr>
              <w:t xml:space="preserve">Ugdomas darbuotojų antikorupcinis </w:t>
            </w:r>
          </w:p>
          <w:p w14:paraId="21BDAE58" w14:textId="77777777" w:rsidR="00AB4D2A" w:rsidRDefault="00306E26">
            <w:pPr>
              <w:widowControl w:val="0"/>
              <w:jc w:val="both"/>
              <w:rPr>
                <w:bCs/>
              </w:rPr>
            </w:pPr>
            <w:r>
              <w:rPr>
                <w:bCs/>
              </w:rPr>
              <w:t>sąmoningumas. Parengti ir  darbuotojams pateikti ne mažiau kaip 2 trumpi pristatymai, t. y. atmintinės, priminimai ir pan. apie vykdomą antikorupcinės aplinkos kūrimo veiklą, renginius, mokymus.</w:t>
            </w:r>
          </w:p>
        </w:tc>
      </w:tr>
      <w:tr w:rsidR="00AB4D2A" w14:paraId="08C8924A" w14:textId="77777777">
        <w:trPr>
          <w:trHeight w:val="864"/>
        </w:trPr>
        <w:tc>
          <w:tcPr>
            <w:tcW w:w="1260" w:type="dxa"/>
            <w:tcBorders>
              <w:top w:val="single" w:sz="4" w:space="0" w:color="000000"/>
              <w:left w:val="single" w:sz="4" w:space="0" w:color="000000"/>
              <w:bottom w:val="single" w:sz="4" w:space="0" w:color="000000"/>
              <w:right w:val="single" w:sz="4" w:space="0" w:color="000000"/>
            </w:tcBorders>
          </w:tcPr>
          <w:p w14:paraId="27557CA9" w14:textId="77777777" w:rsidR="00AB4D2A" w:rsidRDefault="00306E26">
            <w:pPr>
              <w:widowControl w:val="0"/>
              <w:rPr>
                <w:bCs/>
              </w:rPr>
            </w:pPr>
            <w:r>
              <w:rPr>
                <w:bCs/>
              </w:rPr>
              <w:t>3.3.</w:t>
            </w:r>
          </w:p>
        </w:tc>
        <w:tc>
          <w:tcPr>
            <w:tcW w:w="4898" w:type="dxa"/>
            <w:tcBorders>
              <w:top w:val="single" w:sz="4" w:space="0" w:color="000000"/>
              <w:left w:val="single" w:sz="4" w:space="0" w:color="000000"/>
              <w:bottom w:val="single" w:sz="4" w:space="0" w:color="000000"/>
              <w:right w:val="single" w:sz="4" w:space="0" w:color="000000"/>
            </w:tcBorders>
          </w:tcPr>
          <w:p w14:paraId="159C34D1" w14:textId="77777777" w:rsidR="00AB4D2A" w:rsidRDefault="00306E26">
            <w:pPr>
              <w:widowControl w:val="0"/>
            </w:pPr>
            <w:r>
              <w:t>Organizuoti mokymus ir kitus informavimo būdus Savivaldybės darbuotojams įvairiomis korupcijos prevencijos temomis.</w:t>
            </w:r>
          </w:p>
        </w:tc>
        <w:tc>
          <w:tcPr>
            <w:tcW w:w="2381" w:type="dxa"/>
            <w:gridSpan w:val="2"/>
            <w:tcBorders>
              <w:top w:val="single" w:sz="4" w:space="0" w:color="000000"/>
              <w:left w:val="single" w:sz="4" w:space="0" w:color="000000"/>
              <w:bottom w:val="single" w:sz="4" w:space="0" w:color="000000"/>
              <w:right w:val="single" w:sz="4" w:space="0" w:color="000000"/>
            </w:tcBorders>
          </w:tcPr>
          <w:p w14:paraId="24A2EC1A" w14:textId="77777777" w:rsidR="00AB4D2A" w:rsidRDefault="00306E26">
            <w:pPr>
              <w:widowControl w:val="0"/>
            </w:pPr>
            <w:r>
              <w:t>Vyriausiasis specialistas, atsakingas už korupcijai atsparios aplinkos kūrimą</w:t>
            </w:r>
          </w:p>
          <w:p w14:paraId="19486170" w14:textId="77777777" w:rsidR="00AB4D2A" w:rsidRDefault="00AB4D2A">
            <w:pPr>
              <w:widowControl w:val="0"/>
            </w:pPr>
          </w:p>
        </w:tc>
        <w:tc>
          <w:tcPr>
            <w:tcW w:w="1536" w:type="dxa"/>
            <w:tcBorders>
              <w:top w:val="single" w:sz="4" w:space="0" w:color="000000"/>
              <w:left w:val="single" w:sz="4" w:space="0" w:color="000000"/>
              <w:bottom w:val="single" w:sz="4" w:space="0" w:color="000000"/>
              <w:right w:val="single" w:sz="4" w:space="0" w:color="000000"/>
            </w:tcBorders>
          </w:tcPr>
          <w:p w14:paraId="08CEBDD0" w14:textId="77777777" w:rsidR="00AB4D2A" w:rsidRDefault="00306E26">
            <w:pPr>
              <w:widowControl w:val="0"/>
              <w:rPr>
                <w:bCs/>
              </w:rPr>
            </w:pPr>
            <w:r>
              <w:rPr>
                <w:bCs/>
              </w:rPr>
              <w:t xml:space="preserve"> Kasmet </w:t>
            </w:r>
          </w:p>
        </w:tc>
        <w:tc>
          <w:tcPr>
            <w:tcW w:w="4237" w:type="dxa"/>
            <w:tcBorders>
              <w:top w:val="single" w:sz="4" w:space="0" w:color="000000"/>
              <w:left w:val="single" w:sz="4" w:space="0" w:color="000000"/>
              <w:bottom w:val="single" w:sz="4" w:space="0" w:color="000000"/>
              <w:right w:val="single" w:sz="4" w:space="0" w:color="000000"/>
            </w:tcBorders>
          </w:tcPr>
          <w:p w14:paraId="7E5489E8" w14:textId="77777777" w:rsidR="00AB4D2A" w:rsidRDefault="00306E26">
            <w:pPr>
              <w:widowControl w:val="0"/>
              <w:jc w:val="both"/>
              <w:rPr>
                <w:bCs/>
              </w:rPr>
            </w:pPr>
            <w:r>
              <w:rPr>
                <w:bCs/>
              </w:rPr>
              <w:t>Ugdoma ir kuriama antikorupcinė</w:t>
            </w:r>
          </w:p>
          <w:p w14:paraId="0C3B9613" w14:textId="77777777" w:rsidR="00AB4D2A" w:rsidRDefault="00306E26">
            <w:pPr>
              <w:widowControl w:val="0"/>
              <w:jc w:val="both"/>
              <w:rPr>
                <w:bCs/>
              </w:rPr>
            </w:pPr>
            <w:r>
              <w:rPr>
                <w:bCs/>
              </w:rPr>
              <w:t>kultūra ir aplinka savivaldybėje</w:t>
            </w:r>
          </w:p>
          <w:p w14:paraId="64F91611" w14:textId="77777777" w:rsidR="00AB4D2A" w:rsidRDefault="00306E26">
            <w:pPr>
              <w:widowControl w:val="0"/>
              <w:jc w:val="both"/>
              <w:rPr>
                <w:bCs/>
              </w:rPr>
            </w:pPr>
            <w:r>
              <w:rPr>
                <w:bCs/>
              </w:rPr>
              <w:t>(pateikiamas suorganizuotų mokymų</w:t>
            </w:r>
          </w:p>
          <w:p w14:paraId="42D068BC" w14:textId="77777777" w:rsidR="00AB4D2A" w:rsidRDefault="00306E26">
            <w:pPr>
              <w:widowControl w:val="0"/>
              <w:jc w:val="both"/>
              <w:rPr>
                <w:bCs/>
              </w:rPr>
            </w:pPr>
            <w:r>
              <w:rPr>
                <w:bCs/>
              </w:rPr>
              <w:t>bendras skaičius įvairiomis aktualiomis</w:t>
            </w:r>
          </w:p>
          <w:p w14:paraId="504ED6FA" w14:textId="77777777" w:rsidR="00AB4D2A" w:rsidRDefault="00306E26">
            <w:pPr>
              <w:widowControl w:val="0"/>
              <w:jc w:val="both"/>
              <w:rPr>
                <w:bCs/>
              </w:rPr>
            </w:pPr>
            <w:r>
              <w:rPr>
                <w:bCs/>
              </w:rPr>
              <w:t>korupcijos prevencijos temomis, kartu</w:t>
            </w:r>
          </w:p>
          <w:p w14:paraId="7B9A171F" w14:textId="77777777" w:rsidR="00AB4D2A" w:rsidRDefault="00306E26">
            <w:pPr>
              <w:widowControl w:val="0"/>
              <w:jc w:val="both"/>
              <w:rPr>
                <w:bCs/>
              </w:rPr>
            </w:pPr>
            <w:r>
              <w:rPr>
                <w:bCs/>
              </w:rPr>
              <w:t>pateikiant informaciją apie dalyvavusių</w:t>
            </w:r>
          </w:p>
          <w:p w14:paraId="61760C73" w14:textId="77777777" w:rsidR="00AB4D2A" w:rsidRDefault="00306E26">
            <w:pPr>
              <w:widowControl w:val="0"/>
              <w:jc w:val="both"/>
              <w:rPr>
                <w:bCs/>
              </w:rPr>
            </w:pPr>
            <w:r>
              <w:rPr>
                <w:bCs/>
              </w:rPr>
              <w:t xml:space="preserve">darbuotojų mokymuose procentą nuo įmonės, įstaigos darbuotojų) </w:t>
            </w:r>
          </w:p>
        </w:tc>
      </w:tr>
      <w:tr w:rsidR="00AB4D2A" w14:paraId="5415DE1A" w14:textId="77777777">
        <w:trPr>
          <w:trHeight w:val="864"/>
        </w:trPr>
        <w:tc>
          <w:tcPr>
            <w:tcW w:w="1260" w:type="dxa"/>
            <w:tcBorders>
              <w:top w:val="single" w:sz="4" w:space="0" w:color="000000"/>
              <w:left w:val="single" w:sz="4" w:space="0" w:color="000000"/>
              <w:bottom w:val="single" w:sz="4" w:space="0" w:color="000000"/>
              <w:right w:val="single" w:sz="4" w:space="0" w:color="000000"/>
            </w:tcBorders>
          </w:tcPr>
          <w:p w14:paraId="11A0D3B0" w14:textId="77777777" w:rsidR="00AB4D2A" w:rsidRDefault="00306E26">
            <w:pPr>
              <w:widowControl w:val="0"/>
              <w:rPr>
                <w:bCs/>
              </w:rPr>
            </w:pPr>
            <w:r>
              <w:rPr>
                <w:bCs/>
              </w:rPr>
              <w:t>3.4.</w:t>
            </w:r>
          </w:p>
        </w:tc>
        <w:tc>
          <w:tcPr>
            <w:tcW w:w="4898" w:type="dxa"/>
            <w:tcBorders>
              <w:top w:val="single" w:sz="4" w:space="0" w:color="000000"/>
              <w:left w:val="single" w:sz="4" w:space="0" w:color="000000"/>
              <w:bottom w:val="single" w:sz="4" w:space="0" w:color="000000"/>
              <w:right w:val="single" w:sz="4" w:space="0" w:color="000000"/>
            </w:tcBorders>
          </w:tcPr>
          <w:p w14:paraId="61E5C042" w14:textId="77777777" w:rsidR="00AB4D2A" w:rsidRDefault="00306E26">
            <w:pPr>
              <w:widowControl w:val="0"/>
              <w:jc w:val="both"/>
            </w:pPr>
            <w:r>
              <w:rPr>
                <w:bCs/>
              </w:rPr>
              <w:t xml:space="preserve">Organizuoti renginį, skirtą Tarptautinei antikorupcijos dienai paminėti visuomenei, įstaigoms, įmonėms (formos: paskaitos, viktorinos, diskusijos, švietėjiška medžiaga internete  ir pan.) </w:t>
            </w:r>
          </w:p>
        </w:tc>
        <w:tc>
          <w:tcPr>
            <w:tcW w:w="2381" w:type="dxa"/>
            <w:gridSpan w:val="2"/>
            <w:tcBorders>
              <w:top w:val="single" w:sz="4" w:space="0" w:color="000000"/>
              <w:left w:val="single" w:sz="4" w:space="0" w:color="000000"/>
              <w:bottom w:val="single" w:sz="4" w:space="0" w:color="000000"/>
              <w:right w:val="single" w:sz="4" w:space="0" w:color="000000"/>
            </w:tcBorders>
          </w:tcPr>
          <w:p w14:paraId="460D7C18" w14:textId="77777777" w:rsidR="00AB4D2A" w:rsidRDefault="00306E26">
            <w:pPr>
              <w:widowControl w:val="0"/>
              <w:rPr>
                <w:bCs/>
              </w:rPr>
            </w:pPr>
            <w:r>
              <w:rPr>
                <w:bCs/>
              </w:rPr>
              <w:t>Vyriausiasis specialistas, atsakingas už korupcijai atsparios aplinkos kūrimą,</w:t>
            </w:r>
          </w:p>
          <w:p w14:paraId="0E5E6F93" w14:textId="77777777" w:rsidR="00AB4D2A" w:rsidRDefault="00306E26">
            <w:pPr>
              <w:widowControl w:val="0"/>
              <w:rPr>
                <w:bCs/>
              </w:rPr>
            </w:pPr>
            <w:r>
              <w:rPr>
                <w:bCs/>
              </w:rPr>
              <w:t>Kultūros skyrius.</w:t>
            </w:r>
          </w:p>
          <w:p w14:paraId="57EB1F7C" w14:textId="77777777" w:rsidR="00AB4D2A" w:rsidRDefault="00AB4D2A">
            <w:pPr>
              <w:widowControl w:val="0"/>
              <w:jc w:val="both"/>
              <w:rPr>
                <w:bCs/>
              </w:rPr>
            </w:pPr>
          </w:p>
        </w:tc>
        <w:tc>
          <w:tcPr>
            <w:tcW w:w="1536" w:type="dxa"/>
            <w:tcBorders>
              <w:top w:val="single" w:sz="4" w:space="0" w:color="000000"/>
              <w:left w:val="single" w:sz="4" w:space="0" w:color="000000"/>
              <w:bottom w:val="single" w:sz="4" w:space="0" w:color="000000"/>
              <w:right w:val="single" w:sz="4" w:space="0" w:color="000000"/>
            </w:tcBorders>
          </w:tcPr>
          <w:p w14:paraId="7223C404" w14:textId="77777777" w:rsidR="00AB4D2A" w:rsidRDefault="00306E26">
            <w:pPr>
              <w:widowControl w:val="0"/>
              <w:rPr>
                <w:bCs/>
              </w:rPr>
            </w:pPr>
            <w:r>
              <w:rPr>
                <w:bCs/>
              </w:rPr>
              <w:t xml:space="preserve">Kiekvienų metų gruodžio </w:t>
            </w:r>
          </w:p>
          <w:p w14:paraId="6123C3D7" w14:textId="77777777" w:rsidR="00AB4D2A" w:rsidRDefault="00306E26">
            <w:pPr>
              <w:widowControl w:val="0"/>
              <w:jc w:val="both"/>
              <w:rPr>
                <w:bCs/>
              </w:rPr>
            </w:pPr>
            <w:r>
              <w:rPr>
                <w:bCs/>
              </w:rPr>
              <w:t>9 d.</w:t>
            </w:r>
          </w:p>
        </w:tc>
        <w:tc>
          <w:tcPr>
            <w:tcW w:w="4237" w:type="dxa"/>
            <w:tcBorders>
              <w:top w:val="single" w:sz="4" w:space="0" w:color="000000"/>
              <w:left w:val="single" w:sz="4" w:space="0" w:color="000000"/>
              <w:bottom w:val="single" w:sz="4" w:space="0" w:color="000000"/>
              <w:right w:val="single" w:sz="4" w:space="0" w:color="000000"/>
            </w:tcBorders>
          </w:tcPr>
          <w:p w14:paraId="341CE8A5" w14:textId="77777777" w:rsidR="00AB4D2A" w:rsidRDefault="00306E26">
            <w:pPr>
              <w:widowControl w:val="0"/>
              <w:jc w:val="both"/>
              <w:rPr>
                <w:bCs/>
              </w:rPr>
            </w:pPr>
            <w:r>
              <w:t>Suorganizuotas renginys, skirtas Tarptautinei antikorupcijos dienai paminėti, dalyvių skaičius.</w:t>
            </w:r>
          </w:p>
        </w:tc>
      </w:tr>
      <w:tr w:rsidR="00AB4D2A" w14:paraId="669E6C3D" w14:textId="77777777">
        <w:trPr>
          <w:trHeight w:val="864"/>
        </w:trPr>
        <w:tc>
          <w:tcPr>
            <w:tcW w:w="1260" w:type="dxa"/>
            <w:tcBorders>
              <w:top w:val="single" w:sz="4" w:space="0" w:color="000000"/>
              <w:left w:val="single" w:sz="4" w:space="0" w:color="000000"/>
              <w:bottom w:val="single" w:sz="4" w:space="0" w:color="000000"/>
              <w:right w:val="single" w:sz="4" w:space="0" w:color="000000"/>
            </w:tcBorders>
          </w:tcPr>
          <w:p w14:paraId="65F67551" w14:textId="77777777" w:rsidR="00AB4D2A" w:rsidRDefault="00306E26">
            <w:pPr>
              <w:widowControl w:val="0"/>
              <w:rPr>
                <w:bCs/>
              </w:rPr>
            </w:pPr>
            <w:r>
              <w:rPr>
                <w:bCs/>
              </w:rPr>
              <w:lastRenderedPageBreak/>
              <w:t>3.5.</w:t>
            </w:r>
          </w:p>
        </w:tc>
        <w:tc>
          <w:tcPr>
            <w:tcW w:w="4898" w:type="dxa"/>
            <w:tcBorders>
              <w:top w:val="single" w:sz="4" w:space="0" w:color="000000"/>
              <w:left w:val="single" w:sz="4" w:space="0" w:color="000000"/>
              <w:bottom w:val="single" w:sz="4" w:space="0" w:color="000000"/>
              <w:right w:val="single" w:sz="4" w:space="0" w:color="000000"/>
            </w:tcBorders>
          </w:tcPr>
          <w:p w14:paraId="3AFF9784" w14:textId="77777777" w:rsidR="00AB4D2A" w:rsidRDefault="00306E26">
            <w:pPr>
              <w:widowControl w:val="0"/>
              <w:jc w:val="both"/>
            </w:pPr>
            <w:r>
              <w:t xml:space="preserve">Plėtoti antikorupcinio ugdymo švietimo  programas bendrojo ugdymo mokyklose, skatinti inovatyvias jų taikymo (diegimo) formas. </w:t>
            </w:r>
          </w:p>
          <w:p w14:paraId="7A647CCA" w14:textId="77777777" w:rsidR="00AB4D2A" w:rsidRDefault="00AB4D2A">
            <w:pPr>
              <w:widowControl w:val="0"/>
              <w:jc w:val="both"/>
            </w:pPr>
          </w:p>
          <w:p w14:paraId="7C14496A" w14:textId="77777777" w:rsidR="00AB4D2A" w:rsidRDefault="00AB4D2A">
            <w:pPr>
              <w:widowControl w:val="0"/>
              <w:jc w:val="both"/>
            </w:pPr>
          </w:p>
        </w:tc>
        <w:tc>
          <w:tcPr>
            <w:tcW w:w="2381" w:type="dxa"/>
            <w:gridSpan w:val="2"/>
            <w:tcBorders>
              <w:top w:val="single" w:sz="4" w:space="0" w:color="000000"/>
              <w:left w:val="single" w:sz="4" w:space="0" w:color="000000"/>
              <w:bottom w:val="single" w:sz="4" w:space="0" w:color="000000"/>
              <w:right w:val="single" w:sz="4" w:space="0" w:color="000000"/>
            </w:tcBorders>
          </w:tcPr>
          <w:p w14:paraId="31516769" w14:textId="77777777" w:rsidR="00AB4D2A" w:rsidRDefault="00306E26">
            <w:pPr>
              <w:widowControl w:val="0"/>
              <w:rPr>
                <w:bCs/>
              </w:rPr>
            </w:pPr>
            <w:r>
              <w:rPr>
                <w:bCs/>
              </w:rPr>
              <w:t xml:space="preserve">Švietimo skyrius, Bendro ugdymo mokyklų vadovai. </w:t>
            </w:r>
          </w:p>
        </w:tc>
        <w:tc>
          <w:tcPr>
            <w:tcW w:w="1536" w:type="dxa"/>
            <w:tcBorders>
              <w:top w:val="single" w:sz="4" w:space="0" w:color="000000"/>
              <w:left w:val="single" w:sz="4" w:space="0" w:color="000000"/>
              <w:bottom w:val="single" w:sz="4" w:space="0" w:color="000000"/>
              <w:right w:val="single" w:sz="4" w:space="0" w:color="000000"/>
            </w:tcBorders>
          </w:tcPr>
          <w:p w14:paraId="1AF90362" w14:textId="77777777" w:rsidR="00AB4D2A" w:rsidRDefault="00306E26">
            <w:pPr>
              <w:widowControl w:val="0"/>
              <w:jc w:val="both"/>
              <w:rPr>
                <w:bCs/>
              </w:rPr>
            </w:pPr>
            <w:r>
              <w:rPr>
                <w:bCs/>
              </w:rPr>
              <w:t>Kasmet</w:t>
            </w:r>
          </w:p>
        </w:tc>
        <w:tc>
          <w:tcPr>
            <w:tcW w:w="4237" w:type="dxa"/>
            <w:tcBorders>
              <w:top w:val="single" w:sz="4" w:space="0" w:color="000000"/>
              <w:left w:val="single" w:sz="4" w:space="0" w:color="000000"/>
              <w:bottom w:val="single" w:sz="4" w:space="0" w:color="000000"/>
              <w:right w:val="single" w:sz="4" w:space="0" w:color="000000"/>
            </w:tcBorders>
          </w:tcPr>
          <w:p w14:paraId="5E039114" w14:textId="77777777" w:rsidR="00AB4D2A" w:rsidRDefault="00306E26">
            <w:pPr>
              <w:widowControl w:val="0"/>
              <w:rPr>
                <w:bCs/>
              </w:rPr>
            </w:pPr>
            <w:r>
              <w:rPr>
                <w:bCs/>
              </w:rPr>
              <w:t>Įgyvendintų antikorupcinio ugdymo programų  skaičius.</w:t>
            </w:r>
          </w:p>
          <w:p w14:paraId="49E19B3C" w14:textId="77777777" w:rsidR="00AB4D2A" w:rsidRDefault="00306E26">
            <w:pPr>
              <w:widowControl w:val="0"/>
              <w:rPr>
                <w:bCs/>
              </w:rPr>
            </w:pPr>
            <w:r>
              <w:rPr>
                <w:bCs/>
              </w:rPr>
              <w:t>Atnaujintų švietimo programų skaičius.</w:t>
            </w:r>
          </w:p>
          <w:p w14:paraId="6F0D2702" w14:textId="77777777" w:rsidR="00AB4D2A" w:rsidRDefault="00AB4D2A">
            <w:pPr>
              <w:widowControl w:val="0"/>
              <w:rPr>
                <w:bCs/>
              </w:rPr>
            </w:pPr>
          </w:p>
        </w:tc>
      </w:tr>
    </w:tbl>
    <w:p w14:paraId="25FC61C1" w14:textId="77777777" w:rsidR="00AB4D2A" w:rsidRDefault="00AB4D2A">
      <w:pPr>
        <w:shd w:val="clear" w:color="auto" w:fill="FFFFFF"/>
        <w:spacing w:line="286" w:lineRule="atLeast"/>
        <w:jc w:val="center"/>
      </w:pPr>
      <w:bookmarkStart w:id="5" w:name="_Hlk1269294201"/>
      <w:bookmarkStart w:id="6" w:name="_Hlk1230315991"/>
      <w:bookmarkStart w:id="7" w:name="_Hlk1269304671"/>
      <w:bookmarkEnd w:id="5"/>
      <w:bookmarkEnd w:id="6"/>
      <w:bookmarkEnd w:id="7"/>
    </w:p>
    <w:sectPr w:rsidR="00AB4D2A">
      <w:headerReference w:type="default" r:id="rId7"/>
      <w:pgSz w:w="15840" w:h="12240" w:orient="landscape"/>
      <w:pgMar w:top="1440" w:right="0" w:bottom="1440" w:left="993" w:header="720"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1743" w14:textId="77777777" w:rsidR="00750144" w:rsidRDefault="00306E26">
      <w:r>
        <w:separator/>
      </w:r>
    </w:p>
  </w:endnote>
  <w:endnote w:type="continuationSeparator" w:id="0">
    <w:p w14:paraId="35EE5847" w14:textId="77777777" w:rsidR="00750144" w:rsidRDefault="0030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E701" w14:textId="77777777" w:rsidR="00750144" w:rsidRDefault="00306E26">
      <w:r>
        <w:separator/>
      </w:r>
    </w:p>
  </w:footnote>
  <w:footnote w:type="continuationSeparator" w:id="0">
    <w:p w14:paraId="25EFB93D" w14:textId="77777777" w:rsidR="00750144" w:rsidRDefault="0030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418247"/>
      <w:docPartObj>
        <w:docPartGallery w:val="Page Numbers (Top of Page)"/>
        <w:docPartUnique/>
      </w:docPartObj>
    </w:sdtPr>
    <w:sdtEndPr/>
    <w:sdtContent>
      <w:p w14:paraId="6681B795" w14:textId="77777777" w:rsidR="00AB4D2A" w:rsidRDefault="00306E26">
        <w:pPr>
          <w:pStyle w:val="Header"/>
          <w:jc w:val="center"/>
        </w:pPr>
        <w:r>
          <w:fldChar w:fldCharType="begin"/>
        </w:r>
        <w:r>
          <w:instrText xml:space="preserve"> PAGE </w:instrText>
        </w:r>
        <w:r>
          <w:fldChar w:fldCharType="separate"/>
        </w:r>
        <w:r>
          <w:t>9</w:t>
        </w:r>
        <w:r>
          <w:fldChar w:fldCharType="end"/>
        </w:r>
      </w:p>
    </w:sdtContent>
  </w:sdt>
  <w:p w14:paraId="196CB76F" w14:textId="77777777" w:rsidR="00AB4D2A" w:rsidRDefault="00AB4D2A">
    <w:pPr>
      <w:pStyle w:val="Header"/>
      <w:ind w:right="-1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2A"/>
    <w:rsid w:val="00306E26"/>
    <w:rsid w:val="00750144"/>
    <w:rsid w:val="00773978"/>
    <w:rsid w:val="00AB4D2A"/>
    <w:rsid w:val="00F34C3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271F"/>
  <w15:docId w15:val="{FBACBFB9-3B37-43AD-816A-D011ED15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716"/>
    <w:rPr>
      <w:rFonts w:ascii="Times New Roman" w:eastAsia="Times New Roman" w:hAnsi="Times New Roman" w:cs="Times New Roman"/>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476B6"/>
    <w:rPr>
      <w:rFonts w:ascii="Times New Roman" w:eastAsia="Times New Roman" w:hAnsi="Times New Roman" w:cs="Times New Roman"/>
      <w:sz w:val="24"/>
      <w:szCs w:val="24"/>
      <w:lang w:val="lt-LT"/>
    </w:rPr>
  </w:style>
  <w:style w:type="character" w:customStyle="1" w:styleId="FooterChar">
    <w:name w:val="Footer Char"/>
    <w:basedOn w:val="DefaultParagraphFont"/>
    <w:link w:val="Footer"/>
    <w:uiPriority w:val="99"/>
    <w:qFormat/>
    <w:rsid w:val="00C476B6"/>
    <w:rPr>
      <w:rFonts w:ascii="Times New Roman" w:eastAsia="Times New Roman" w:hAnsi="Times New Roman" w:cs="Times New Roman"/>
      <w:sz w:val="24"/>
      <w:szCs w:val="24"/>
      <w:lang w:val="lt-LT"/>
    </w:rPr>
  </w:style>
  <w:style w:type="character" w:customStyle="1" w:styleId="BalloonTextChar">
    <w:name w:val="Balloon Text Char"/>
    <w:basedOn w:val="DefaultParagraphFont"/>
    <w:link w:val="BalloonText"/>
    <w:uiPriority w:val="99"/>
    <w:semiHidden/>
    <w:qFormat/>
    <w:rsid w:val="00180BEB"/>
    <w:rPr>
      <w:rFonts w:ascii="Segoe UI" w:eastAsia="Times New Roman" w:hAnsi="Segoe UI" w:cs="Segoe UI"/>
      <w:sz w:val="18"/>
      <w:szCs w:val="18"/>
      <w:lang w:val="lt-LT"/>
    </w:rPr>
  </w:style>
  <w:style w:type="character" w:styleId="CommentReference">
    <w:name w:val="annotation reference"/>
    <w:basedOn w:val="DefaultParagraphFont"/>
    <w:uiPriority w:val="99"/>
    <w:semiHidden/>
    <w:unhideWhenUsed/>
    <w:qFormat/>
    <w:rsid w:val="00001D87"/>
    <w:rPr>
      <w:sz w:val="16"/>
      <w:szCs w:val="16"/>
    </w:rPr>
  </w:style>
  <w:style w:type="character" w:customStyle="1" w:styleId="CommentTextChar">
    <w:name w:val="Comment Text Char"/>
    <w:basedOn w:val="DefaultParagraphFont"/>
    <w:link w:val="CommentText"/>
    <w:uiPriority w:val="99"/>
    <w:semiHidden/>
    <w:qFormat/>
    <w:rsid w:val="00001D87"/>
    <w:rPr>
      <w:rFonts w:ascii="Times New Roman" w:eastAsia="Times New Roman" w:hAnsi="Times New Roman" w:cs="Times New Roman"/>
      <w:sz w:val="20"/>
      <w:szCs w:val="20"/>
      <w:lang w:val="lt-LT"/>
    </w:rPr>
  </w:style>
  <w:style w:type="character" w:customStyle="1" w:styleId="CommentSubjectChar">
    <w:name w:val="Comment Subject Char"/>
    <w:basedOn w:val="CommentTextChar"/>
    <w:link w:val="CommentSubject"/>
    <w:uiPriority w:val="99"/>
    <w:semiHidden/>
    <w:qFormat/>
    <w:rsid w:val="00001D87"/>
    <w:rPr>
      <w:rFonts w:ascii="Times New Roman" w:eastAsia="Times New Roman" w:hAnsi="Times New Roman" w:cs="Times New Roman"/>
      <w:b/>
      <w:bCs/>
      <w:sz w:val="20"/>
      <w:szCs w:val="20"/>
      <w:lang w:val="lt-LT"/>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476B6"/>
    <w:pPr>
      <w:tabs>
        <w:tab w:val="center" w:pos="4680"/>
        <w:tab w:val="right" w:pos="9360"/>
      </w:tabs>
    </w:pPr>
  </w:style>
  <w:style w:type="paragraph" w:styleId="Footer">
    <w:name w:val="footer"/>
    <w:basedOn w:val="Normal"/>
    <w:link w:val="FooterChar"/>
    <w:uiPriority w:val="99"/>
    <w:unhideWhenUsed/>
    <w:rsid w:val="00C476B6"/>
    <w:pPr>
      <w:tabs>
        <w:tab w:val="center" w:pos="4680"/>
        <w:tab w:val="right" w:pos="9360"/>
      </w:tabs>
    </w:pPr>
  </w:style>
  <w:style w:type="paragraph" w:styleId="BalloonText">
    <w:name w:val="Balloon Text"/>
    <w:basedOn w:val="Normal"/>
    <w:link w:val="BalloonTextChar"/>
    <w:uiPriority w:val="99"/>
    <w:semiHidden/>
    <w:unhideWhenUsed/>
    <w:qFormat/>
    <w:rsid w:val="00180BEB"/>
    <w:rPr>
      <w:rFonts w:ascii="Segoe UI" w:hAnsi="Segoe UI" w:cs="Segoe UI"/>
      <w:sz w:val="18"/>
      <w:szCs w:val="18"/>
    </w:rPr>
  </w:style>
  <w:style w:type="paragraph" w:styleId="CommentText">
    <w:name w:val="annotation text"/>
    <w:basedOn w:val="Normal"/>
    <w:link w:val="CommentTextChar"/>
    <w:uiPriority w:val="99"/>
    <w:semiHidden/>
    <w:unhideWhenUsed/>
    <w:qFormat/>
    <w:rsid w:val="00001D87"/>
    <w:rPr>
      <w:sz w:val="20"/>
      <w:szCs w:val="20"/>
    </w:rPr>
  </w:style>
  <w:style w:type="paragraph" w:styleId="CommentSubject">
    <w:name w:val="annotation subject"/>
    <w:basedOn w:val="CommentText"/>
    <w:next w:val="CommentText"/>
    <w:link w:val="CommentSubjectChar"/>
    <w:uiPriority w:val="99"/>
    <w:semiHidden/>
    <w:unhideWhenUsed/>
    <w:qFormat/>
    <w:rsid w:val="00001D87"/>
    <w:rPr>
      <w:b/>
      <w:bCs/>
    </w:rPr>
  </w:style>
  <w:style w:type="paragraph" w:styleId="NoSpacing">
    <w:name w:val="No Spacing"/>
    <w:uiPriority w:val="1"/>
    <w:qFormat/>
    <w:rsid w:val="00AA3841"/>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43e7a0c68f9b41b6883dd5da4fb2f06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636F-73A8-4055-B1CB-00D43D3C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43e7a0c68f9b41b6883dd5da4fb2f063</Template>
  <TotalTime>2</TotalTime>
  <Pages>5</Pages>
  <Words>1015</Words>
  <Characters>7766</Characters>
  <Application>Microsoft Office Word</Application>
  <DocSecurity>0</DocSecurity>
  <Lines>337</Lines>
  <Paragraphs>143</Paragraphs>
  <ScaleCrop>false</ScaleCrop>
  <Manager>2023-03-07</Manager>
  <Company>KMSA</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DĖLKLAIPĖDOS MIESTO SAVIVALDYBĖS KORUPCIJOS PREVENCIJOS 2023-2025 METŲ VEIKSMŲ PLANO PATVIRTINIMO (1 PRIEDAS)</dc:title>
  <dc:subject>AD1-291</dc:subject>
  <dc:creator>KLAIPĖDOS MIESTO SAVIVALDYBĖS ADMINISTRACIJOS DIREKTORIUS</dc:creator>
  <cp:lastModifiedBy>Alicija Dubrovina</cp:lastModifiedBy>
  <cp:revision>3</cp:revision>
  <cp:lastPrinted>2023-02-22T06:51:00Z</cp:lastPrinted>
  <dcterms:created xsi:type="dcterms:W3CDTF">2023-03-06T11:46:00Z</dcterms:created>
  <dcterms:modified xsi:type="dcterms:W3CDTF">2023-03-08T07:27:00Z</dcterms:modified>
  <cp:category>PRIEDAS</cp:category>
  <dc:language>en-US</dc:language>
</cp:coreProperties>
</file>