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922"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1"/>
      </w:tblGrid>
      <w:tr w:rsidR="00976B28" w14:paraId="184B1E2F" w14:textId="77777777" w:rsidTr="00976B28">
        <w:tc>
          <w:tcPr>
            <w:tcW w:w="4961" w:type="dxa"/>
          </w:tcPr>
          <w:p w14:paraId="2826B2E9" w14:textId="77777777" w:rsidR="00976B28" w:rsidRDefault="00976B28" w:rsidP="00976B28">
            <w:pPr>
              <w:jc w:val="both"/>
              <w:rPr>
                <w:sz w:val="24"/>
                <w:szCs w:val="24"/>
              </w:rPr>
            </w:pPr>
            <w:r>
              <w:rPr>
                <w:sz w:val="24"/>
                <w:szCs w:val="24"/>
              </w:rPr>
              <w:t>PATVIRTINTA</w:t>
            </w:r>
          </w:p>
          <w:p w14:paraId="6FAA5AED" w14:textId="7E5B63D2" w:rsidR="00976B28" w:rsidRDefault="00976B28" w:rsidP="00070219">
            <w:pPr>
              <w:rPr>
                <w:sz w:val="24"/>
                <w:szCs w:val="24"/>
              </w:rPr>
            </w:pPr>
            <w:r>
              <w:rPr>
                <w:sz w:val="24"/>
                <w:szCs w:val="24"/>
              </w:rPr>
              <w:t xml:space="preserve">Klaipėdos lopšelio-darželio „Traukinukas“ direktoriaus </w:t>
            </w:r>
          </w:p>
          <w:p w14:paraId="756F1E78" w14:textId="1736F733" w:rsidR="00976B28" w:rsidRDefault="00976B28" w:rsidP="00976B28">
            <w:pPr>
              <w:jc w:val="both"/>
              <w:rPr>
                <w:sz w:val="24"/>
                <w:szCs w:val="24"/>
              </w:rPr>
            </w:pPr>
            <w:r>
              <w:rPr>
                <w:sz w:val="24"/>
                <w:szCs w:val="24"/>
              </w:rPr>
              <w:t>2025 m.</w:t>
            </w:r>
            <w:r w:rsidR="00727764">
              <w:rPr>
                <w:sz w:val="24"/>
                <w:szCs w:val="24"/>
              </w:rPr>
              <w:t xml:space="preserve"> gruodžio 23 </w:t>
            </w:r>
            <w:r>
              <w:rPr>
                <w:sz w:val="24"/>
                <w:szCs w:val="24"/>
              </w:rPr>
              <w:t>d. įsakymu Nr. V-</w:t>
            </w:r>
            <w:r w:rsidR="00727764">
              <w:rPr>
                <w:sz w:val="24"/>
                <w:szCs w:val="24"/>
              </w:rPr>
              <w:t>91</w:t>
            </w:r>
          </w:p>
          <w:p w14:paraId="4D6FF5DC" w14:textId="77777777" w:rsidR="00976B28" w:rsidRPr="00976B28" w:rsidRDefault="00976B28" w:rsidP="00976B28">
            <w:pPr>
              <w:jc w:val="both"/>
              <w:rPr>
                <w:sz w:val="24"/>
                <w:szCs w:val="24"/>
              </w:rPr>
            </w:pPr>
          </w:p>
        </w:tc>
        <w:tc>
          <w:tcPr>
            <w:tcW w:w="4961" w:type="dxa"/>
          </w:tcPr>
          <w:p w14:paraId="577AACFC" w14:textId="1C964F61" w:rsidR="00976B28" w:rsidRPr="00976B28" w:rsidRDefault="00976B28" w:rsidP="00976B28">
            <w:pPr>
              <w:jc w:val="both"/>
              <w:rPr>
                <w:sz w:val="24"/>
                <w:szCs w:val="24"/>
              </w:rPr>
            </w:pPr>
          </w:p>
        </w:tc>
      </w:tr>
      <w:tr w:rsidR="00976B28" w14:paraId="7F61E3AA" w14:textId="77777777" w:rsidTr="00976B28">
        <w:tc>
          <w:tcPr>
            <w:tcW w:w="4961" w:type="dxa"/>
          </w:tcPr>
          <w:p w14:paraId="05C8C998" w14:textId="42F0E2D8" w:rsidR="00976B28" w:rsidRPr="00976B28" w:rsidRDefault="00976B28" w:rsidP="00976B28">
            <w:pPr>
              <w:jc w:val="both"/>
              <w:rPr>
                <w:sz w:val="24"/>
                <w:szCs w:val="24"/>
              </w:rPr>
            </w:pPr>
            <w:r>
              <w:rPr>
                <w:sz w:val="24"/>
                <w:szCs w:val="24"/>
              </w:rPr>
              <w:t>PRITARTA</w:t>
            </w:r>
          </w:p>
        </w:tc>
        <w:tc>
          <w:tcPr>
            <w:tcW w:w="4961" w:type="dxa"/>
          </w:tcPr>
          <w:p w14:paraId="7AF0B522" w14:textId="5B37C68C" w:rsidR="00976B28" w:rsidRPr="00976B28" w:rsidRDefault="00976B28" w:rsidP="00976B28">
            <w:pPr>
              <w:jc w:val="both"/>
              <w:rPr>
                <w:sz w:val="24"/>
                <w:szCs w:val="24"/>
              </w:rPr>
            </w:pPr>
          </w:p>
        </w:tc>
      </w:tr>
      <w:tr w:rsidR="00976B28" w14:paraId="4B495925" w14:textId="77777777" w:rsidTr="00976B28">
        <w:tc>
          <w:tcPr>
            <w:tcW w:w="4961" w:type="dxa"/>
          </w:tcPr>
          <w:p w14:paraId="7C0EA05B" w14:textId="6A1DE828" w:rsidR="00976B28" w:rsidRPr="00976B28" w:rsidRDefault="00976B28" w:rsidP="00976B28">
            <w:pPr>
              <w:tabs>
                <w:tab w:val="left" w:pos="5070"/>
                <w:tab w:val="left" w:pos="5366"/>
                <w:tab w:val="left" w:pos="6771"/>
                <w:tab w:val="left" w:pos="7363"/>
              </w:tabs>
              <w:rPr>
                <w:sz w:val="24"/>
                <w:szCs w:val="24"/>
                <w:lang w:eastAsia="en-US"/>
              </w:rPr>
            </w:pPr>
            <w:r>
              <w:rPr>
                <w:sz w:val="24"/>
                <w:szCs w:val="24"/>
              </w:rPr>
              <w:t>Klaipėdos lopšelio-darželio „Traukinukas“ tarybos</w:t>
            </w:r>
          </w:p>
        </w:tc>
        <w:tc>
          <w:tcPr>
            <w:tcW w:w="4961" w:type="dxa"/>
          </w:tcPr>
          <w:p w14:paraId="51B5ECC6" w14:textId="02EA92CE" w:rsidR="00976B28" w:rsidRPr="00976B28" w:rsidRDefault="00976B28" w:rsidP="00976B28">
            <w:pPr>
              <w:tabs>
                <w:tab w:val="left" w:pos="5070"/>
                <w:tab w:val="left" w:pos="5366"/>
                <w:tab w:val="left" w:pos="6771"/>
                <w:tab w:val="left" w:pos="7363"/>
              </w:tabs>
              <w:rPr>
                <w:sz w:val="24"/>
                <w:szCs w:val="24"/>
                <w:lang w:eastAsia="en-US"/>
              </w:rPr>
            </w:pPr>
          </w:p>
        </w:tc>
      </w:tr>
      <w:tr w:rsidR="00976B28" w:rsidRPr="006C778D" w14:paraId="60EEACDF" w14:textId="77777777" w:rsidTr="00976B28">
        <w:tc>
          <w:tcPr>
            <w:tcW w:w="4961" w:type="dxa"/>
          </w:tcPr>
          <w:p w14:paraId="793EC4DB" w14:textId="5565798A" w:rsidR="00976B28" w:rsidRPr="006C778D" w:rsidRDefault="00976B28" w:rsidP="00976B28">
            <w:pPr>
              <w:rPr>
                <w:sz w:val="24"/>
                <w:szCs w:val="24"/>
                <w:lang w:eastAsia="en-US"/>
              </w:rPr>
            </w:pPr>
            <w:r>
              <w:rPr>
                <w:sz w:val="24"/>
                <w:szCs w:val="24"/>
              </w:rPr>
              <w:t xml:space="preserve">2025 m. </w:t>
            </w:r>
            <w:r w:rsidR="003B09B3" w:rsidRPr="00DF62CA">
              <w:rPr>
                <w:sz w:val="24"/>
                <w:szCs w:val="24"/>
              </w:rPr>
              <w:t xml:space="preserve">spalio 29 </w:t>
            </w:r>
            <w:r>
              <w:rPr>
                <w:sz w:val="24"/>
                <w:szCs w:val="24"/>
              </w:rPr>
              <w:t xml:space="preserve"> d. protokoliniu nutarimu</w:t>
            </w:r>
          </w:p>
        </w:tc>
        <w:tc>
          <w:tcPr>
            <w:tcW w:w="4961" w:type="dxa"/>
          </w:tcPr>
          <w:p w14:paraId="20FE9033" w14:textId="582AB3C0" w:rsidR="00976B28" w:rsidRPr="006C778D" w:rsidRDefault="00976B28" w:rsidP="00976B28">
            <w:pPr>
              <w:rPr>
                <w:sz w:val="24"/>
                <w:szCs w:val="24"/>
                <w:lang w:eastAsia="en-US"/>
              </w:rPr>
            </w:pPr>
          </w:p>
        </w:tc>
      </w:tr>
      <w:tr w:rsidR="00976B28" w:rsidRPr="006C778D" w14:paraId="00DF158E" w14:textId="77777777" w:rsidTr="00976B28">
        <w:tc>
          <w:tcPr>
            <w:tcW w:w="4961" w:type="dxa"/>
          </w:tcPr>
          <w:p w14:paraId="0DCAF06A" w14:textId="4483CE8E" w:rsidR="00976B28" w:rsidRPr="006C778D" w:rsidRDefault="00976B28" w:rsidP="00976B28">
            <w:pPr>
              <w:tabs>
                <w:tab w:val="left" w:pos="5070"/>
                <w:tab w:val="left" w:pos="5366"/>
                <w:tab w:val="left" w:pos="6771"/>
                <w:tab w:val="left" w:pos="7363"/>
              </w:tabs>
              <w:rPr>
                <w:sz w:val="24"/>
                <w:szCs w:val="24"/>
                <w:lang w:eastAsia="en-US"/>
              </w:rPr>
            </w:pPr>
            <w:r>
              <w:rPr>
                <w:sz w:val="24"/>
                <w:szCs w:val="24"/>
              </w:rPr>
              <w:t xml:space="preserve">(protokolas Nr. </w:t>
            </w:r>
            <w:r w:rsidR="003B09B3">
              <w:rPr>
                <w:sz w:val="24"/>
                <w:szCs w:val="24"/>
              </w:rPr>
              <w:t>V1-11</w:t>
            </w:r>
            <w:r>
              <w:rPr>
                <w:sz w:val="24"/>
                <w:szCs w:val="24"/>
              </w:rPr>
              <w:t>)</w:t>
            </w:r>
          </w:p>
        </w:tc>
        <w:tc>
          <w:tcPr>
            <w:tcW w:w="4961" w:type="dxa"/>
          </w:tcPr>
          <w:p w14:paraId="3F6AD7A1" w14:textId="78130C47" w:rsidR="00976B28" w:rsidRPr="006C778D" w:rsidRDefault="00976B28" w:rsidP="00976B28">
            <w:pPr>
              <w:tabs>
                <w:tab w:val="left" w:pos="5070"/>
                <w:tab w:val="left" w:pos="5366"/>
                <w:tab w:val="left" w:pos="6771"/>
                <w:tab w:val="left" w:pos="7363"/>
              </w:tabs>
              <w:rPr>
                <w:sz w:val="24"/>
                <w:szCs w:val="24"/>
                <w:lang w:eastAsia="en-US"/>
              </w:rPr>
            </w:pPr>
          </w:p>
        </w:tc>
      </w:tr>
      <w:tr w:rsidR="00976B28" w:rsidRPr="006C778D" w14:paraId="1A1D23D1" w14:textId="77777777" w:rsidTr="00976B28">
        <w:tc>
          <w:tcPr>
            <w:tcW w:w="4961" w:type="dxa"/>
          </w:tcPr>
          <w:p w14:paraId="4F539A3C" w14:textId="77777777" w:rsidR="00976B28" w:rsidRDefault="00976B28" w:rsidP="00976B28">
            <w:pPr>
              <w:tabs>
                <w:tab w:val="left" w:pos="5070"/>
                <w:tab w:val="left" w:pos="5366"/>
                <w:tab w:val="left" w:pos="6771"/>
                <w:tab w:val="left" w:pos="7363"/>
              </w:tabs>
              <w:rPr>
                <w:sz w:val="24"/>
                <w:szCs w:val="24"/>
              </w:rPr>
            </w:pPr>
          </w:p>
        </w:tc>
        <w:tc>
          <w:tcPr>
            <w:tcW w:w="4961" w:type="dxa"/>
          </w:tcPr>
          <w:p w14:paraId="5550DC38" w14:textId="77777777" w:rsidR="00976B28" w:rsidRPr="006C778D" w:rsidRDefault="00976B28" w:rsidP="00976B28">
            <w:pPr>
              <w:tabs>
                <w:tab w:val="left" w:pos="5070"/>
                <w:tab w:val="left" w:pos="5366"/>
                <w:tab w:val="left" w:pos="6771"/>
                <w:tab w:val="left" w:pos="7363"/>
              </w:tabs>
              <w:rPr>
                <w:sz w:val="24"/>
                <w:szCs w:val="24"/>
                <w:lang w:eastAsia="en-US"/>
              </w:rPr>
            </w:pPr>
          </w:p>
        </w:tc>
      </w:tr>
      <w:tr w:rsidR="00976B28" w:rsidRPr="006C778D" w14:paraId="06544F7A" w14:textId="77777777" w:rsidTr="00976B28">
        <w:tc>
          <w:tcPr>
            <w:tcW w:w="4961" w:type="dxa"/>
          </w:tcPr>
          <w:p w14:paraId="6B79A0B5" w14:textId="77777777" w:rsidR="00976B28" w:rsidRDefault="00976B28" w:rsidP="00976B28">
            <w:pPr>
              <w:jc w:val="both"/>
              <w:rPr>
                <w:sz w:val="24"/>
                <w:szCs w:val="24"/>
              </w:rPr>
            </w:pPr>
            <w:r>
              <w:rPr>
                <w:sz w:val="24"/>
                <w:szCs w:val="24"/>
              </w:rPr>
              <w:t>PRITARTA</w:t>
            </w:r>
          </w:p>
          <w:p w14:paraId="34173218" w14:textId="77777777" w:rsidR="00976B28" w:rsidRDefault="00976B28" w:rsidP="00976B28">
            <w:pPr>
              <w:jc w:val="both"/>
              <w:rPr>
                <w:sz w:val="24"/>
                <w:szCs w:val="24"/>
              </w:rPr>
            </w:pPr>
            <w:bookmarkStart w:id="0" w:name="_Hlk214543143"/>
            <w:r>
              <w:rPr>
                <w:sz w:val="24"/>
                <w:szCs w:val="24"/>
              </w:rPr>
              <w:t>Klaipėdos miesto savivaldybės administracijos</w:t>
            </w:r>
          </w:p>
          <w:p w14:paraId="78E9A3BF" w14:textId="77777777" w:rsidR="00976B28" w:rsidRDefault="00976B28" w:rsidP="00976B28">
            <w:pPr>
              <w:jc w:val="both"/>
              <w:rPr>
                <w:sz w:val="24"/>
                <w:szCs w:val="24"/>
              </w:rPr>
            </w:pPr>
            <w:r>
              <w:rPr>
                <w:sz w:val="24"/>
                <w:szCs w:val="24"/>
              </w:rPr>
              <w:t>Švietimo ir sveikatos departamento</w:t>
            </w:r>
          </w:p>
          <w:p w14:paraId="363BDF35" w14:textId="77777777" w:rsidR="00976B28" w:rsidRDefault="00976B28" w:rsidP="00976B28">
            <w:pPr>
              <w:jc w:val="both"/>
              <w:rPr>
                <w:sz w:val="24"/>
                <w:szCs w:val="24"/>
              </w:rPr>
            </w:pPr>
            <w:r>
              <w:rPr>
                <w:sz w:val="24"/>
                <w:szCs w:val="24"/>
              </w:rPr>
              <w:t xml:space="preserve">Švietimo skyriaus vedėjo </w:t>
            </w:r>
          </w:p>
          <w:bookmarkEnd w:id="0"/>
          <w:p w14:paraId="021A2549" w14:textId="6571D71B" w:rsidR="00976B28" w:rsidRDefault="00976B28" w:rsidP="00976B28">
            <w:pPr>
              <w:tabs>
                <w:tab w:val="left" w:pos="5070"/>
                <w:tab w:val="left" w:pos="5366"/>
                <w:tab w:val="left" w:pos="6771"/>
                <w:tab w:val="left" w:pos="7363"/>
              </w:tabs>
              <w:rPr>
                <w:sz w:val="24"/>
                <w:szCs w:val="24"/>
              </w:rPr>
            </w:pPr>
            <w:r>
              <w:rPr>
                <w:sz w:val="24"/>
                <w:szCs w:val="24"/>
              </w:rPr>
              <w:t>2025 m.</w:t>
            </w:r>
            <w:r w:rsidR="00727764">
              <w:rPr>
                <w:sz w:val="24"/>
                <w:szCs w:val="24"/>
              </w:rPr>
              <w:t xml:space="preserve"> gruodžio 8 </w:t>
            </w:r>
            <w:r>
              <w:rPr>
                <w:sz w:val="24"/>
                <w:szCs w:val="24"/>
              </w:rPr>
              <w:t>d. įsakymu Nr.</w:t>
            </w:r>
            <w:r w:rsidR="00727764">
              <w:rPr>
                <w:sz w:val="24"/>
                <w:szCs w:val="24"/>
              </w:rPr>
              <w:t xml:space="preserve"> ŠV1-233</w:t>
            </w:r>
            <w:r>
              <w:rPr>
                <w:sz w:val="24"/>
                <w:szCs w:val="24"/>
              </w:rPr>
              <w:t xml:space="preserve"> </w:t>
            </w:r>
          </w:p>
        </w:tc>
        <w:tc>
          <w:tcPr>
            <w:tcW w:w="4961" w:type="dxa"/>
          </w:tcPr>
          <w:p w14:paraId="401525B4" w14:textId="77777777" w:rsidR="00976B28" w:rsidRPr="006C778D" w:rsidRDefault="00976B28" w:rsidP="00976B28">
            <w:pPr>
              <w:tabs>
                <w:tab w:val="left" w:pos="5070"/>
                <w:tab w:val="left" w:pos="5366"/>
                <w:tab w:val="left" w:pos="6771"/>
                <w:tab w:val="left" w:pos="7363"/>
              </w:tabs>
              <w:rPr>
                <w:sz w:val="24"/>
                <w:szCs w:val="24"/>
                <w:lang w:eastAsia="en-US"/>
              </w:rPr>
            </w:pPr>
          </w:p>
        </w:tc>
      </w:tr>
    </w:tbl>
    <w:p w14:paraId="68C8226E" w14:textId="77777777" w:rsidR="008E07E1" w:rsidRPr="00C94651" w:rsidRDefault="008E07E1" w:rsidP="008E07E1">
      <w:pPr>
        <w:jc w:val="center"/>
        <w:rPr>
          <w:sz w:val="24"/>
          <w:szCs w:val="24"/>
        </w:rPr>
      </w:pPr>
    </w:p>
    <w:p w14:paraId="078177E4" w14:textId="171710F6" w:rsidR="00694FF0" w:rsidRPr="00894525" w:rsidRDefault="00694FF0" w:rsidP="00694FF0">
      <w:pPr>
        <w:jc w:val="center"/>
        <w:rPr>
          <w:b/>
          <w:sz w:val="24"/>
          <w:szCs w:val="24"/>
        </w:rPr>
      </w:pPr>
      <w:r w:rsidRPr="00694FF0">
        <w:rPr>
          <w:b/>
          <w:sz w:val="24"/>
          <w:szCs w:val="24"/>
        </w:rPr>
        <w:t xml:space="preserve"> </w:t>
      </w:r>
      <w:r w:rsidRPr="00894525">
        <w:rPr>
          <w:b/>
          <w:sz w:val="24"/>
          <w:szCs w:val="24"/>
        </w:rPr>
        <w:t>KLAIPĖDOS LOPŠELIO-DARŽELIO „</w:t>
      </w:r>
      <w:r>
        <w:rPr>
          <w:b/>
          <w:sz w:val="24"/>
          <w:szCs w:val="24"/>
        </w:rPr>
        <w:t>TRAUKINUKAS</w:t>
      </w:r>
      <w:r w:rsidRPr="00894525">
        <w:rPr>
          <w:b/>
          <w:sz w:val="24"/>
          <w:szCs w:val="24"/>
        </w:rPr>
        <w:t>“</w:t>
      </w:r>
    </w:p>
    <w:p w14:paraId="23047618" w14:textId="3BFC9EE1" w:rsidR="00694FF0" w:rsidRDefault="00694FF0" w:rsidP="00694FF0">
      <w:pPr>
        <w:spacing w:after="240"/>
        <w:jc w:val="center"/>
        <w:rPr>
          <w:b/>
          <w:bCs/>
          <w:sz w:val="24"/>
          <w:szCs w:val="24"/>
        </w:rPr>
      </w:pPr>
      <w:r w:rsidRPr="00894525">
        <w:rPr>
          <w:rFonts w:eastAsia="Calibri" w:cs="Times New Roman (Body CS)"/>
          <w:b/>
          <w:bCs/>
          <w:caps/>
          <w:kern w:val="2"/>
          <w:sz w:val="24"/>
          <w:szCs w:val="24"/>
          <w14:ligatures w14:val="standardContextual"/>
        </w:rPr>
        <w:t xml:space="preserve">2026–2028 </w:t>
      </w:r>
      <w:r w:rsidRPr="00894525">
        <w:rPr>
          <w:b/>
          <w:bCs/>
          <w:sz w:val="24"/>
          <w:szCs w:val="24"/>
        </w:rPr>
        <w:t xml:space="preserve">METŲ </w:t>
      </w:r>
      <w:r w:rsidR="007864B4" w:rsidRPr="003B09B3">
        <w:rPr>
          <w:b/>
          <w:bCs/>
          <w:sz w:val="24"/>
          <w:szCs w:val="24"/>
        </w:rPr>
        <w:t>STRATEGINIS</w:t>
      </w:r>
      <w:r w:rsidRPr="007864B4">
        <w:rPr>
          <w:b/>
          <w:bCs/>
          <w:color w:val="FF0000"/>
          <w:sz w:val="24"/>
          <w:szCs w:val="24"/>
        </w:rPr>
        <w:t xml:space="preserve"> </w:t>
      </w:r>
      <w:r w:rsidRPr="00894525">
        <w:rPr>
          <w:b/>
          <w:bCs/>
          <w:sz w:val="24"/>
          <w:szCs w:val="24"/>
        </w:rPr>
        <w:t>PLANAS</w:t>
      </w:r>
    </w:p>
    <w:p w14:paraId="177DA378" w14:textId="77777777" w:rsidR="008E07E1" w:rsidRPr="008E07E1" w:rsidRDefault="008E07E1" w:rsidP="008E07E1">
      <w:pPr>
        <w:jc w:val="center"/>
        <w:rPr>
          <w:rFonts w:eastAsia="Calibri" w:cs="Times New Roman (Body CS)"/>
          <w:b/>
          <w:bCs/>
          <w:kern w:val="2"/>
          <w:sz w:val="24"/>
          <w:szCs w:val="24"/>
          <w:lang w:eastAsia="en-US"/>
          <w14:ligatures w14:val="standardContextual"/>
        </w:rPr>
      </w:pPr>
      <w:r w:rsidRPr="008E07E1">
        <w:rPr>
          <w:rFonts w:eastAsia="Calibri" w:cs="Times New Roman (Body CS)"/>
          <w:b/>
          <w:bCs/>
          <w:kern w:val="2"/>
          <w:sz w:val="24"/>
          <w:szCs w:val="24"/>
          <w:lang w:eastAsia="en-US"/>
          <w14:ligatures w14:val="standardContextual"/>
        </w:rPr>
        <w:t xml:space="preserve">I SKYRIUS </w:t>
      </w:r>
    </w:p>
    <w:p w14:paraId="49F4E864" w14:textId="77777777" w:rsidR="008E07E1" w:rsidRDefault="008E07E1" w:rsidP="008E07E1">
      <w:pPr>
        <w:jc w:val="center"/>
        <w:rPr>
          <w:rFonts w:eastAsia="Calibri" w:cs="Times New Roman (Body CS)"/>
          <w:b/>
          <w:bCs/>
          <w:kern w:val="2"/>
          <w:sz w:val="24"/>
          <w:szCs w:val="24"/>
          <w:lang w:eastAsia="en-US"/>
          <w14:ligatures w14:val="standardContextual"/>
        </w:rPr>
      </w:pPr>
      <w:r w:rsidRPr="008E07E1">
        <w:rPr>
          <w:rFonts w:eastAsia="Calibri" w:cs="Times New Roman (Body CS)"/>
          <w:b/>
          <w:bCs/>
          <w:kern w:val="2"/>
          <w:sz w:val="24"/>
          <w:szCs w:val="24"/>
          <w:lang w:eastAsia="en-US"/>
          <w14:ligatures w14:val="standardContextual"/>
        </w:rPr>
        <w:t>VEIKLOS KONTEKSTAS</w:t>
      </w:r>
    </w:p>
    <w:p w14:paraId="6A73C136" w14:textId="77777777" w:rsidR="00E2109B" w:rsidRPr="00592184" w:rsidRDefault="00E2109B" w:rsidP="008E07E1">
      <w:pPr>
        <w:jc w:val="center"/>
        <w:rPr>
          <w:rFonts w:eastAsia="Calibri" w:cs="Times New Roman (Body CS)"/>
          <w:b/>
          <w:bCs/>
          <w:kern w:val="2"/>
          <w:sz w:val="24"/>
          <w:szCs w:val="24"/>
          <w:lang w:val="en-US" w:eastAsia="en-US"/>
          <w14:ligatures w14:val="standardContextual"/>
        </w:rPr>
      </w:pPr>
    </w:p>
    <w:p w14:paraId="53842E33" w14:textId="77777777" w:rsidR="008E07E1" w:rsidRPr="008E07E1" w:rsidRDefault="008E07E1" w:rsidP="008E07E1">
      <w:pPr>
        <w:jc w:val="center"/>
        <w:rPr>
          <w:rFonts w:eastAsia="Calibri" w:cs="Times New Roman (Body CS)"/>
          <w:kern w:val="2"/>
          <w:sz w:val="24"/>
          <w:szCs w:val="24"/>
          <w:lang w:eastAsia="en-US"/>
          <w14:ligatures w14:val="standardContextual"/>
        </w:rPr>
      </w:pPr>
    </w:p>
    <w:p w14:paraId="6F303671" w14:textId="2336FEA8" w:rsidR="00030E66" w:rsidRDefault="008E07E1" w:rsidP="000363D7">
      <w:pPr>
        <w:ind w:firstLine="720"/>
        <w:jc w:val="both"/>
        <w:rPr>
          <w:rFonts w:eastAsia="Calibri" w:cs="Times New Roman (Body CS)"/>
          <w:b/>
          <w:bCs/>
          <w:kern w:val="2"/>
          <w:sz w:val="24"/>
          <w:szCs w:val="24"/>
          <w:lang w:eastAsia="en-US"/>
          <w14:ligatures w14:val="standardContextual"/>
        </w:rPr>
      </w:pPr>
      <w:r w:rsidRPr="00266B87">
        <w:rPr>
          <w:rFonts w:eastAsia="Calibri" w:cs="Times New Roman (Body CS)"/>
          <w:b/>
          <w:bCs/>
          <w:kern w:val="2"/>
          <w:sz w:val="24"/>
          <w:szCs w:val="24"/>
          <w:lang w:eastAsia="en-US"/>
          <w14:ligatures w14:val="standardContextual"/>
        </w:rPr>
        <w:t>ĮS</w:t>
      </w:r>
      <w:r w:rsidRPr="008E07E1">
        <w:rPr>
          <w:rFonts w:eastAsia="Calibri" w:cs="Times New Roman (Body CS)"/>
          <w:b/>
          <w:bCs/>
          <w:kern w:val="2"/>
          <w:sz w:val="24"/>
          <w:szCs w:val="24"/>
          <w:lang w:eastAsia="en-US"/>
          <w14:ligatures w14:val="standardContextual"/>
        </w:rPr>
        <w:t>TAIGOS PRISTATYMAS</w:t>
      </w:r>
    </w:p>
    <w:p w14:paraId="11BCBE72" w14:textId="2240758A" w:rsidR="00145660" w:rsidRDefault="00145660" w:rsidP="005E0A01">
      <w:pPr>
        <w:ind w:firstLine="720"/>
        <w:jc w:val="both"/>
        <w:rPr>
          <w:sz w:val="24"/>
          <w:szCs w:val="24"/>
        </w:rPr>
      </w:pPr>
      <w:r w:rsidRPr="00894525">
        <w:rPr>
          <w:sz w:val="24"/>
          <w:szCs w:val="24"/>
        </w:rPr>
        <w:t>Klaipėdos lopšelis-darželis „</w:t>
      </w:r>
      <w:r>
        <w:rPr>
          <w:sz w:val="24"/>
          <w:szCs w:val="24"/>
        </w:rPr>
        <w:t>Traukinukas</w:t>
      </w:r>
      <w:r w:rsidRPr="00894525">
        <w:rPr>
          <w:sz w:val="24"/>
          <w:szCs w:val="24"/>
        </w:rPr>
        <w:t xml:space="preserve">“ (toliau – Įstaiga) teisinė forma – biudžetinė įstaiga, priklausomybė – savivaldybės, pagrindinis Įstaigos tipas – ikimokyklinė ugdymo Įstaiga. </w:t>
      </w:r>
      <w:r w:rsidR="00FD0A50">
        <w:rPr>
          <w:sz w:val="24"/>
          <w:szCs w:val="24"/>
        </w:rPr>
        <w:t>J</w:t>
      </w:r>
      <w:r w:rsidRPr="00894525">
        <w:rPr>
          <w:sz w:val="24"/>
          <w:szCs w:val="24"/>
        </w:rPr>
        <w:t>uridinio asmens registro kodas 19042</w:t>
      </w:r>
      <w:r>
        <w:rPr>
          <w:sz w:val="24"/>
          <w:szCs w:val="24"/>
        </w:rPr>
        <w:t>7558</w:t>
      </w:r>
      <w:r w:rsidRPr="00894525">
        <w:rPr>
          <w:sz w:val="24"/>
          <w:szCs w:val="24"/>
        </w:rPr>
        <w:t>.</w:t>
      </w:r>
      <w:r>
        <w:rPr>
          <w:sz w:val="24"/>
          <w:szCs w:val="24"/>
        </w:rPr>
        <w:t xml:space="preserve"> </w:t>
      </w:r>
      <w:r w:rsidR="00FD0A50">
        <w:rPr>
          <w:sz w:val="24"/>
          <w:szCs w:val="24"/>
        </w:rPr>
        <w:t>Į</w:t>
      </w:r>
      <w:r>
        <w:rPr>
          <w:sz w:val="24"/>
          <w:szCs w:val="24"/>
        </w:rPr>
        <w:t>staigoje</w:t>
      </w:r>
      <w:r w:rsidR="00FD0A50" w:rsidRPr="00FD0A50">
        <w:rPr>
          <w:sz w:val="24"/>
          <w:szCs w:val="24"/>
        </w:rPr>
        <w:t xml:space="preserve"> </w:t>
      </w:r>
      <w:r w:rsidR="00FD0A50">
        <w:rPr>
          <w:sz w:val="24"/>
          <w:szCs w:val="24"/>
        </w:rPr>
        <w:t>veikia du struktūriniai padaliniai: „Traukinuko“ skyrius (S. Daukanto g.</w:t>
      </w:r>
      <w:r w:rsidR="00763F60">
        <w:rPr>
          <w:sz w:val="24"/>
          <w:szCs w:val="24"/>
        </w:rPr>
        <w:t xml:space="preserve"> </w:t>
      </w:r>
      <w:r w:rsidR="00FD0A50">
        <w:rPr>
          <w:sz w:val="24"/>
          <w:szCs w:val="24"/>
        </w:rPr>
        <w:t>39) ir „Boružėlės“ skyrius (Danės g.</w:t>
      </w:r>
      <w:r w:rsidR="00763F60">
        <w:rPr>
          <w:sz w:val="24"/>
          <w:szCs w:val="24"/>
        </w:rPr>
        <w:t xml:space="preserve"> </w:t>
      </w:r>
      <w:r w:rsidR="00FD0A50">
        <w:rPr>
          <w:sz w:val="24"/>
          <w:szCs w:val="24"/>
        </w:rPr>
        <w:t>29)</w:t>
      </w:r>
      <w:r w:rsidR="000A398E">
        <w:rPr>
          <w:sz w:val="24"/>
          <w:szCs w:val="24"/>
        </w:rPr>
        <w:t>, tel.</w:t>
      </w:r>
      <w:r w:rsidR="00763F60">
        <w:rPr>
          <w:sz w:val="24"/>
          <w:szCs w:val="24"/>
        </w:rPr>
        <w:t xml:space="preserve"> </w:t>
      </w:r>
      <w:r w:rsidR="000A398E">
        <w:rPr>
          <w:sz w:val="24"/>
          <w:szCs w:val="24"/>
        </w:rPr>
        <w:t xml:space="preserve">0 46 410 601, </w:t>
      </w:r>
      <w:hyperlink r:id="rId8" w:history="1">
        <w:r w:rsidR="000A398E" w:rsidRPr="00A3686E">
          <w:rPr>
            <w:rStyle w:val="Hipersaitas"/>
            <w:sz w:val="24"/>
            <w:szCs w:val="24"/>
          </w:rPr>
          <w:t>info@darzelistraukinukas.lt</w:t>
        </w:r>
      </w:hyperlink>
      <w:r w:rsidR="000A398E">
        <w:rPr>
          <w:sz w:val="24"/>
          <w:szCs w:val="24"/>
        </w:rPr>
        <w:t>,</w:t>
      </w:r>
      <w:r w:rsidR="00724408">
        <w:rPr>
          <w:sz w:val="24"/>
          <w:szCs w:val="24"/>
        </w:rPr>
        <w:t xml:space="preserve"> internetinio puslapio adresas</w:t>
      </w:r>
      <w:r w:rsidR="000A398E">
        <w:rPr>
          <w:sz w:val="24"/>
          <w:szCs w:val="24"/>
        </w:rPr>
        <w:t xml:space="preserve"> </w:t>
      </w:r>
      <w:hyperlink r:id="rId9" w:history="1">
        <w:r w:rsidR="001A168C" w:rsidRPr="00A3686E">
          <w:rPr>
            <w:rStyle w:val="Hipersaitas"/>
            <w:sz w:val="24"/>
            <w:szCs w:val="24"/>
          </w:rPr>
          <w:t>https://darzelistraukinukas.lt/</w:t>
        </w:r>
      </w:hyperlink>
      <w:r w:rsidR="001A168C">
        <w:rPr>
          <w:sz w:val="24"/>
          <w:szCs w:val="24"/>
        </w:rPr>
        <w:t xml:space="preserve">. </w:t>
      </w:r>
      <w:r w:rsidR="001579AB">
        <w:rPr>
          <w:sz w:val="24"/>
          <w:szCs w:val="24"/>
        </w:rPr>
        <w:t xml:space="preserve">Ugdymas vyksta lietuvių ir </w:t>
      </w:r>
      <w:r w:rsidR="00976B28">
        <w:rPr>
          <w:rFonts w:eastAsia="Calibri" w:cs="Times New Roman (Body CS)"/>
          <w:kern w:val="2"/>
          <w:sz w:val="24"/>
          <w:szCs w:val="24"/>
          <w:lang w:eastAsia="en-US"/>
          <w14:ligatures w14:val="standardContextual"/>
        </w:rPr>
        <w:t>tautinių mažumų (rusų) gimtąja kalba</w:t>
      </w:r>
      <w:r w:rsidR="001579AB">
        <w:rPr>
          <w:sz w:val="24"/>
          <w:szCs w:val="24"/>
        </w:rPr>
        <w:t>.</w:t>
      </w:r>
    </w:p>
    <w:p w14:paraId="67518B54" w14:textId="47817FD9" w:rsidR="001579AB" w:rsidRPr="00505044" w:rsidRDefault="001579AB" w:rsidP="005E0A01">
      <w:pPr>
        <w:pStyle w:val="prastasiniatinklio"/>
        <w:spacing w:before="0" w:beforeAutospacing="0" w:after="0" w:afterAutospacing="0"/>
        <w:ind w:firstLine="426"/>
        <w:jc w:val="both"/>
      </w:pPr>
      <w:r>
        <w:t>Įstaigoje įgyvendinamos ikimokyklinio ir priešmokyklinio ugdymo programos, kurias papildo dvi neformaliojo ugdymo programos. Atsižvelgiant į ugdytinių poreikius, tėvų lūkesčius bei siekiant užtikrinti įtraukiojo ugdymo principų įgyvendinimą ir skatinti inovatyvių ugdymo(</w:t>
      </w:r>
      <w:proofErr w:type="spellStart"/>
      <w:r>
        <w:t>si</w:t>
      </w:r>
      <w:proofErr w:type="spellEnd"/>
      <w:r>
        <w:t xml:space="preserve">) metodų paiešką, </w:t>
      </w:r>
      <w:r w:rsidRPr="00505044">
        <w:t xml:space="preserve">Įstaigoje kuriamas </w:t>
      </w:r>
      <w:r w:rsidRPr="00505044">
        <w:rPr>
          <w:b/>
          <w:bCs/>
        </w:rPr>
        <w:t>savitas</w:t>
      </w:r>
      <w:r w:rsidRPr="00505044">
        <w:t>, kontekstui aktualus ugdymo modelis</w:t>
      </w:r>
      <w:r w:rsidR="00F53463" w:rsidRPr="00505044">
        <w:t xml:space="preserve"> </w:t>
      </w:r>
      <w:r w:rsidR="00A6684F">
        <w:t>„Savimi besirūpinantis vaikas“.</w:t>
      </w:r>
    </w:p>
    <w:p w14:paraId="528F75D5" w14:textId="6A59F2C3" w:rsidR="008E07E1" w:rsidRDefault="001579AB" w:rsidP="005E0A01">
      <w:pPr>
        <w:pStyle w:val="prastasiniatinklio"/>
        <w:spacing w:before="0" w:beforeAutospacing="0" w:after="0" w:afterAutospacing="0"/>
        <w:ind w:firstLine="567"/>
        <w:jc w:val="both"/>
      </w:pPr>
      <w:r>
        <w:t xml:space="preserve">Įstaiga yra Sveikatą stiprinančių mokyklų tinklo narė, 2024 m. pripažinta </w:t>
      </w:r>
      <w:hyperlink r:id="rId10" w:history="1">
        <w:r w:rsidR="005E0A01" w:rsidRPr="005E0A01">
          <w:rPr>
            <w:rStyle w:val="Hipersaitas"/>
          </w:rPr>
          <w:t>a</w:t>
        </w:r>
        <w:r w:rsidRPr="005E0A01">
          <w:rPr>
            <w:rStyle w:val="Hipersaitas"/>
          </w:rPr>
          <w:t>ktyvi</w:t>
        </w:r>
        <w:r w:rsidR="005E0A01" w:rsidRPr="005E0A01">
          <w:rPr>
            <w:rStyle w:val="Hipersaitas"/>
          </w:rPr>
          <w:t>a</w:t>
        </w:r>
        <w:r w:rsidRPr="005E0A01">
          <w:rPr>
            <w:rStyle w:val="Hipersaitas"/>
          </w:rPr>
          <w:t xml:space="preserve"> mokykla</w:t>
        </w:r>
      </w:hyperlink>
      <w:r>
        <w:t>. Taip pat įgyvendinamos dvi tarptautinės socialinio-emocinio ugdymo programos – „</w:t>
      </w:r>
      <w:proofErr w:type="spellStart"/>
      <w:r>
        <w:t>Zipio</w:t>
      </w:r>
      <w:proofErr w:type="spellEnd"/>
      <w:r>
        <w:t xml:space="preserve"> draugai“ ir „</w:t>
      </w:r>
      <w:proofErr w:type="spellStart"/>
      <w:r>
        <w:t>Kimochi</w:t>
      </w:r>
      <w:proofErr w:type="spellEnd"/>
      <w:r>
        <w:t>“</w:t>
      </w:r>
      <w:r w:rsidR="00A53827">
        <w:t>,</w:t>
      </w:r>
      <w:r>
        <w:t xml:space="preserve"> dalyvaujama tarptautini</w:t>
      </w:r>
      <w:r w:rsidR="00A656C8">
        <w:t>uose</w:t>
      </w:r>
      <w:r>
        <w:t xml:space="preserve"> projekt</w:t>
      </w:r>
      <w:r w:rsidR="00A656C8">
        <w:t>uose</w:t>
      </w:r>
      <w:r>
        <w:t xml:space="preserve"> „</w:t>
      </w:r>
      <w:proofErr w:type="spellStart"/>
      <w:r>
        <w:t>Say</w:t>
      </w:r>
      <w:proofErr w:type="spellEnd"/>
      <w:r>
        <w:t xml:space="preserve"> </w:t>
      </w:r>
      <w:proofErr w:type="spellStart"/>
      <w:r>
        <w:t>Hello</w:t>
      </w:r>
      <w:proofErr w:type="spellEnd"/>
      <w:r>
        <w:t xml:space="preserve"> to </w:t>
      </w:r>
      <w:proofErr w:type="spellStart"/>
      <w:r>
        <w:t>the</w:t>
      </w:r>
      <w:proofErr w:type="spellEnd"/>
      <w:r>
        <w:t xml:space="preserve"> </w:t>
      </w:r>
      <w:proofErr w:type="spellStart"/>
      <w:r>
        <w:t>World</w:t>
      </w:r>
      <w:proofErr w:type="spellEnd"/>
      <w:r>
        <w:t>“</w:t>
      </w:r>
      <w:r w:rsidR="00A656C8">
        <w:t>, „</w:t>
      </w:r>
      <w:proofErr w:type="spellStart"/>
      <w:r w:rsidR="00A656C8">
        <w:t>eTwining</w:t>
      </w:r>
      <w:proofErr w:type="spellEnd"/>
      <w:r w:rsidR="00A656C8">
        <w:t>“</w:t>
      </w:r>
      <w:r>
        <w:t>.</w:t>
      </w:r>
    </w:p>
    <w:p w14:paraId="7E161888" w14:textId="77777777" w:rsidR="005E0A01" w:rsidRPr="008E07E1" w:rsidRDefault="005E0A01" w:rsidP="005E0A01">
      <w:pPr>
        <w:pStyle w:val="prastasiniatinklio"/>
        <w:spacing w:before="0" w:beforeAutospacing="0" w:after="0" w:afterAutospacing="0"/>
        <w:ind w:firstLine="567"/>
        <w:jc w:val="both"/>
        <w:rPr>
          <w:rFonts w:eastAsia="Calibri" w:cs="Times New Roman (Body CS)"/>
          <w:kern w:val="2"/>
          <w:lang w:eastAsia="en-US"/>
          <w14:ligatures w14:val="standardContextual"/>
        </w:rPr>
      </w:pPr>
    </w:p>
    <w:p w14:paraId="4FD2A6BF" w14:textId="77777777" w:rsidR="00070219" w:rsidRPr="00070219" w:rsidRDefault="008E07E1" w:rsidP="00070219">
      <w:pPr>
        <w:ind w:firstLine="720"/>
        <w:jc w:val="both"/>
        <w:rPr>
          <w:rFonts w:eastAsia="Calibri" w:cs="Times New Roman (Body CS)"/>
          <w:b/>
          <w:bCs/>
          <w:kern w:val="2"/>
          <w:sz w:val="24"/>
          <w:szCs w:val="24"/>
          <w:lang w:eastAsia="en-US"/>
          <w14:ligatures w14:val="standardContextual"/>
        </w:rPr>
      </w:pPr>
      <w:r w:rsidRPr="00070219">
        <w:rPr>
          <w:rFonts w:eastAsia="Calibri" w:cs="Times New Roman (Body CS)"/>
          <w:b/>
          <w:bCs/>
          <w:kern w:val="2"/>
          <w:sz w:val="24"/>
          <w:szCs w:val="24"/>
          <w:lang w:eastAsia="en-US"/>
          <w14:ligatures w14:val="standardContextual"/>
        </w:rPr>
        <w:t>SITUACIJOS ANALIZĖ</w:t>
      </w:r>
    </w:p>
    <w:p w14:paraId="0FDCF91C" w14:textId="4D279AA5" w:rsidR="00E335FF" w:rsidRPr="00070219" w:rsidRDefault="00E335FF" w:rsidP="00070219">
      <w:pPr>
        <w:ind w:firstLine="720"/>
        <w:jc w:val="both"/>
        <w:rPr>
          <w:sz w:val="24"/>
          <w:szCs w:val="24"/>
        </w:rPr>
      </w:pPr>
      <w:r w:rsidRPr="00070219">
        <w:rPr>
          <w:sz w:val="24"/>
          <w:szCs w:val="24"/>
        </w:rPr>
        <w:t>Įstaigoje veikia 13 vaikų ugdymo grupių: 3 ankstyvojo amžiaus, 8 ikimokyklinio ugdymo ir 2 priešmokyklinio ugdymo grupės. Įstaigą lanko 229 vaikai, iš jų – 1</w:t>
      </w:r>
      <w:r w:rsidR="00EE57F7" w:rsidRPr="00070219">
        <w:rPr>
          <w:sz w:val="24"/>
          <w:szCs w:val="24"/>
        </w:rPr>
        <w:t>7</w:t>
      </w:r>
      <w:r w:rsidRPr="00070219">
        <w:rPr>
          <w:sz w:val="24"/>
          <w:szCs w:val="24"/>
        </w:rPr>
        <w:t xml:space="preserve">6 lietuvių tautybės ir </w:t>
      </w:r>
      <w:r w:rsidR="00EE57F7" w:rsidRPr="00070219">
        <w:rPr>
          <w:sz w:val="24"/>
          <w:szCs w:val="24"/>
        </w:rPr>
        <w:t>53</w:t>
      </w:r>
      <w:r w:rsidRPr="00070219">
        <w:rPr>
          <w:sz w:val="24"/>
          <w:szCs w:val="24"/>
        </w:rPr>
        <w:t xml:space="preserve"> rusakalbiai ugdytiniai. „Traukinuko“ skyriuje ugdomi </w:t>
      </w:r>
      <w:r w:rsidR="00EE57F7" w:rsidRPr="00070219">
        <w:rPr>
          <w:sz w:val="24"/>
          <w:szCs w:val="24"/>
        </w:rPr>
        <w:t>158,</w:t>
      </w:r>
      <w:r w:rsidRPr="00070219">
        <w:rPr>
          <w:sz w:val="24"/>
          <w:szCs w:val="24"/>
        </w:rPr>
        <w:t xml:space="preserve"> o „Boružėlės“ skyriuje – </w:t>
      </w:r>
      <w:r w:rsidR="00EE57F7" w:rsidRPr="00070219">
        <w:rPr>
          <w:sz w:val="24"/>
          <w:szCs w:val="24"/>
        </w:rPr>
        <w:t>91</w:t>
      </w:r>
      <w:r w:rsidRPr="00070219">
        <w:rPr>
          <w:sz w:val="24"/>
          <w:szCs w:val="24"/>
        </w:rPr>
        <w:t xml:space="preserve"> vaikas. Įstaigoje ugdomi 1</w:t>
      </w:r>
      <w:r w:rsidR="00EE57F7" w:rsidRPr="00070219">
        <w:rPr>
          <w:sz w:val="24"/>
          <w:szCs w:val="24"/>
        </w:rPr>
        <w:t>6</w:t>
      </w:r>
      <w:r w:rsidRPr="00070219">
        <w:rPr>
          <w:sz w:val="24"/>
          <w:szCs w:val="24"/>
        </w:rPr>
        <w:t xml:space="preserve"> užsienio piliečių: 1</w:t>
      </w:r>
      <w:r w:rsidR="00EE57F7" w:rsidRPr="00070219">
        <w:rPr>
          <w:sz w:val="24"/>
          <w:szCs w:val="24"/>
        </w:rPr>
        <w:t>0</w:t>
      </w:r>
      <w:r w:rsidRPr="00070219">
        <w:rPr>
          <w:sz w:val="24"/>
          <w:szCs w:val="24"/>
        </w:rPr>
        <w:t xml:space="preserve"> iš Ukrainos, </w:t>
      </w:r>
      <w:r w:rsidR="00EE57F7" w:rsidRPr="00070219">
        <w:rPr>
          <w:sz w:val="24"/>
          <w:szCs w:val="24"/>
        </w:rPr>
        <w:t>4</w:t>
      </w:r>
      <w:r w:rsidRPr="00070219">
        <w:rPr>
          <w:sz w:val="24"/>
          <w:szCs w:val="24"/>
        </w:rPr>
        <w:t xml:space="preserve"> iš Baltarusijos, ir </w:t>
      </w:r>
      <w:r w:rsidR="00EE57F7" w:rsidRPr="00070219">
        <w:rPr>
          <w:sz w:val="24"/>
          <w:szCs w:val="24"/>
        </w:rPr>
        <w:t>2</w:t>
      </w:r>
      <w:r w:rsidRPr="00070219">
        <w:rPr>
          <w:sz w:val="24"/>
          <w:szCs w:val="24"/>
        </w:rPr>
        <w:t xml:space="preserve"> iš Rusijos.</w:t>
      </w:r>
      <w:r w:rsidR="003D2CDF" w:rsidRPr="00070219">
        <w:rPr>
          <w:sz w:val="24"/>
          <w:szCs w:val="24"/>
        </w:rPr>
        <w:t xml:space="preserve"> Įstaigoje sėkmingai vykdomas ugdymas vaikams, turintiems specialiųjų ugdymosi poreikių</w:t>
      </w:r>
      <w:r w:rsidR="00101233">
        <w:rPr>
          <w:sz w:val="24"/>
          <w:szCs w:val="24"/>
        </w:rPr>
        <w:t xml:space="preserve"> (toliau – SUP)</w:t>
      </w:r>
      <w:r w:rsidR="003D2CDF" w:rsidRPr="00070219">
        <w:rPr>
          <w:sz w:val="24"/>
          <w:szCs w:val="24"/>
        </w:rPr>
        <w:t xml:space="preserve">. Šiuo metu ugdomi 9 vaikai, kuriems nustatyti skirtingo lygio </w:t>
      </w:r>
      <w:r w:rsidR="00101233">
        <w:rPr>
          <w:sz w:val="24"/>
          <w:szCs w:val="24"/>
        </w:rPr>
        <w:t>SUP</w:t>
      </w:r>
      <w:r w:rsidR="003D2CDF" w:rsidRPr="00070219">
        <w:rPr>
          <w:sz w:val="24"/>
          <w:szCs w:val="24"/>
        </w:rPr>
        <w:t xml:space="preserve">: 2 vaikai turi didelių, 2 – vidutinių, o 5 – nedidelių </w:t>
      </w:r>
      <w:r w:rsidR="00A656C8">
        <w:rPr>
          <w:sz w:val="24"/>
          <w:szCs w:val="24"/>
        </w:rPr>
        <w:t>SUP</w:t>
      </w:r>
      <w:r w:rsidR="003D2CDF" w:rsidRPr="00070219">
        <w:rPr>
          <w:sz w:val="24"/>
          <w:szCs w:val="24"/>
        </w:rPr>
        <w:t>.</w:t>
      </w:r>
    </w:p>
    <w:p w14:paraId="6AF8533C" w14:textId="7F103487" w:rsidR="007D3E97" w:rsidRDefault="00E335FF" w:rsidP="00070219">
      <w:pPr>
        <w:pStyle w:val="prastasiniatinklio"/>
        <w:spacing w:before="0" w:beforeAutospacing="0" w:after="0" w:afterAutospacing="0"/>
        <w:ind w:firstLine="567"/>
        <w:jc w:val="both"/>
      </w:pPr>
      <w:r>
        <w:t>Įstaigoje patvirtinti 6</w:t>
      </w:r>
      <w:r w:rsidR="00D256C1">
        <w:t>6</w:t>
      </w:r>
      <w:r>
        <w:t>,</w:t>
      </w:r>
      <w:r w:rsidR="00D256C1">
        <w:t>4</w:t>
      </w:r>
      <w:r>
        <w:t>2 etatai, iš jų 3</w:t>
      </w:r>
      <w:r w:rsidR="00D256C1">
        <w:t>4</w:t>
      </w:r>
      <w:r>
        <w:t>,</w:t>
      </w:r>
      <w:r w:rsidR="00D256C1">
        <w:t>4</w:t>
      </w:r>
      <w:r>
        <w:t>2 etato tenka pedagoginiams, o 3</w:t>
      </w:r>
      <w:r w:rsidR="00D256C1">
        <w:t>2</w:t>
      </w:r>
      <w:r>
        <w:t xml:space="preserve"> etata</w:t>
      </w:r>
      <w:r w:rsidR="00D256C1">
        <w:t>i</w:t>
      </w:r>
      <w:r>
        <w:t xml:space="preserve"> – nepedagoginiams darbuotojams. Įstaigoje dirba 3</w:t>
      </w:r>
      <w:r w:rsidR="00D256C1">
        <w:t>6</w:t>
      </w:r>
      <w:r>
        <w:t xml:space="preserve"> pedagogai.</w:t>
      </w:r>
      <w:r w:rsidR="007D3E97">
        <w:t xml:space="preserve"> Iš jų: 8 pedagogai turi mokytojo kvalifikacinę kategoriją, 10 – vyresniojo mokytojo, 15 – mokytojo metodininko kvalifikacinę kategoriją.</w:t>
      </w:r>
    </w:p>
    <w:p w14:paraId="539E1B42" w14:textId="77777777" w:rsidR="007D3E97" w:rsidRDefault="007D3E97" w:rsidP="00070219">
      <w:pPr>
        <w:pStyle w:val="prastasiniatinklio"/>
        <w:spacing w:before="0" w:beforeAutospacing="0" w:after="0" w:afterAutospacing="0"/>
        <w:ind w:firstLine="567"/>
        <w:jc w:val="both"/>
      </w:pPr>
      <w:r>
        <w:lastRenderedPageBreak/>
        <w:t>50 proc. pedagoginių darbuotojų turi daugiau nei 15 metų pedagoginio darbo stažą. Įstaigos mokytojai aktyviai dalyvauja profesinės kvalifikacijos tobulinimo veiklose – 2024 m. buvo išklausyta 3089 kvalifikacijos tobulinimo valandų, tai sudaro vidutiniškai 88,25 val. vienam pedagogui per metus.</w:t>
      </w:r>
    </w:p>
    <w:p w14:paraId="673C7F2A" w14:textId="3DE4741C" w:rsidR="0066241A" w:rsidRDefault="0066241A" w:rsidP="00070219">
      <w:pPr>
        <w:pStyle w:val="prastasiniatinklio"/>
        <w:spacing w:before="0" w:beforeAutospacing="0" w:after="0" w:afterAutospacing="0"/>
        <w:ind w:firstLine="567"/>
        <w:jc w:val="both"/>
      </w:pPr>
      <w:r>
        <w:t xml:space="preserve">Ugdymo procesas </w:t>
      </w:r>
      <w:r w:rsidR="00A656C8">
        <w:t>Į</w:t>
      </w:r>
      <w:r>
        <w:t>staigoje kryptingai orientuotas į vaikų fizinio aktyvumo stiprinimą ir sveikatinimą. Įgyvendinant šią kryptį, sistemingai taikomi sveikatinimo principai kasdienėje veikloje, organizuojamos fizinio aktyvumo veiklos tiek patalpose, tiek lauke. Įstaigos dalyvavimas Sveikatą stiprinančių mokyklų tinkle bei Aktyvios mokyklos statusas patvirtina ilgalaikį įsipareigojimą vaiko sveikatingumo puoselėjimui.</w:t>
      </w:r>
      <w:r w:rsidR="00A656C8">
        <w:t xml:space="preserve"> </w:t>
      </w:r>
      <w:r>
        <w:t>Pastebimas vis didėjantis pedagogų įsitraukimas į tarptautinius projektus</w:t>
      </w:r>
      <w:r w:rsidR="00A656C8">
        <w:t xml:space="preserve">, kurie </w:t>
      </w:r>
      <w:r>
        <w:t>praturtina ugdymo turinį, stiprina bendruomenės atvirumą bei kultūrinį sąmoningumą.</w:t>
      </w:r>
    </w:p>
    <w:p w14:paraId="36F2E763" w14:textId="461645C6" w:rsidR="00885F1D" w:rsidRDefault="00885F1D" w:rsidP="00070219">
      <w:pPr>
        <w:pStyle w:val="prastasiniatinklio"/>
        <w:spacing w:before="0" w:beforeAutospacing="0" w:after="0" w:afterAutospacing="0"/>
        <w:ind w:firstLine="567"/>
        <w:jc w:val="both"/>
      </w:pPr>
      <w:r>
        <w:t xml:space="preserve">Plėtojant partnerystes su kitomis miesto švietimo įstaigomis </w:t>
      </w:r>
      <w:r w:rsidR="00A656C8">
        <w:t>(</w:t>
      </w:r>
      <w:r>
        <w:t>Klaipėdos lopšeliais-darželiais „</w:t>
      </w:r>
      <w:proofErr w:type="spellStart"/>
      <w:r>
        <w:t>Svirpliuku</w:t>
      </w:r>
      <w:proofErr w:type="spellEnd"/>
      <w:r>
        <w:t>“, „Šaltinėliu“, „Žilvičiu“, „Nykštuku“</w:t>
      </w:r>
      <w:r w:rsidR="00A656C8">
        <w:t>,</w:t>
      </w:r>
      <w:r w:rsidR="00A656C8" w:rsidRPr="00A656C8">
        <w:t xml:space="preserve"> </w:t>
      </w:r>
      <w:r w:rsidR="009F0734">
        <w:t xml:space="preserve">Martyno Mažvydo, </w:t>
      </w:r>
      <w:r w:rsidR="00A656C8">
        <w:t xml:space="preserve">„Vitės“ </w:t>
      </w:r>
      <w:r>
        <w:t>progimnazij</w:t>
      </w:r>
      <w:r w:rsidR="009F0734">
        <w:t>omis</w:t>
      </w:r>
      <w:r w:rsidR="00F5248B">
        <w:t>, „Vėtrungės“ gimnazija</w:t>
      </w:r>
      <w:r w:rsidR="00A656C8">
        <w:t>)</w:t>
      </w:r>
      <w:r>
        <w:t xml:space="preserve"> ir šalies ugdymo įstaigomis </w:t>
      </w:r>
      <w:r w:rsidR="00A656C8">
        <w:t>(</w:t>
      </w:r>
      <w:r>
        <w:t>Kretingos mokykla-darželiu „Žibutė“, „Pasaka“</w:t>
      </w:r>
      <w:r w:rsidR="00A656C8">
        <w:t>,</w:t>
      </w:r>
      <w:r>
        <w:t xml:space="preserve"> D</w:t>
      </w:r>
      <w:r w:rsidR="00250E7F">
        <w:t>a</w:t>
      </w:r>
      <w:r>
        <w:t>rbėnų gimnazija</w:t>
      </w:r>
      <w:r w:rsidR="00A656C8">
        <w:t>)</w:t>
      </w:r>
      <w:r w:rsidR="009F0734">
        <w:t>,</w:t>
      </w:r>
      <w:r>
        <w:t xml:space="preserve"> sudaromos galimybės keistis gerąja patirtimi, dalyvauti bendruose projektuose, praturtinti ugdymo turinį ir stiprinti bendruomeniškumą</w:t>
      </w:r>
      <w:r w:rsidR="00F5248B">
        <w:t xml:space="preserve">, veiklas </w:t>
      </w:r>
      <w:r>
        <w:t>STEAM srityje. Veiksmingas bendradarbiavimas leidžia efektyviau naudoti turimus išteklius, didinti ugdymo kokybę ir vaikų įtrauktį. Taikant Universalaus dizaino mokymuisi principus, kuriama įtrauki, visiems vaikams prieinama ir įvairius gebėjimus atliepianti ugdymo aplinka. Inovatyvus erdvių atnaujinimas suteikia galimybę pritaikyti fizines ir skaitmenines priemones skirtingiems mokymosi stiliams, skatinti vaikų savarankiškumą, aktyvų įsitraukimą ir kūrybiškumą.</w:t>
      </w:r>
    </w:p>
    <w:p w14:paraId="0BCDD928" w14:textId="70971489" w:rsidR="007526EA" w:rsidRDefault="008E431E" w:rsidP="003C05A6">
      <w:pPr>
        <w:pStyle w:val="prastasiniatinklio"/>
        <w:spacing w:before="0" w:beforeAutospacing="0" w:after="0" w:afterAutospacing="0"/>
        <w:ind w:firstLine="567"/>
        <w:jc w:val="both"/>
      </w:pPr>
      <w:r w:rsidRPr="0002014E">
        <w:t xml:space="preserve">Įstaigoje išlieka iššūkių dėl </w:t>
      </w:r>
      <w:r w:rsidR="009A47B0">
        <w:t>nepakankamų</w:t>
      </w:r>
      <w:r w:rsidRPr="0002014E">
        <w:t xml:space="preserve"> finansinių išteklių, kurie mažina galimybes reguliariai atnaujinti aukštos kokybės ugdymo priemones</w:t>
      </w:r>
      <w:r w:rsidR="00897EBD" w:rsidRPr="0002014E">
        <w:t xml:space="preserve"> (interaktyvūs ekranai, šviesos stalai, sensorinės priemonės, STEAM veikloms skirtos tyrinėjimo priemonės ir t.t.)</w:t>
      </w:r>
      <w:r w:rsidRPr="0002014E">
        <w:t xml:space="preserve"> ir užtikrinti veiksmingas darbuotojų motyvavimo priemones. Tai </w:t>
      </w:r>
      <w:r>
        <w:t>turi įtakos ugdymo kokybės tobulinimo tempui bei inovacijų diegimui.</w:t>
      </w:r>
      <w:r w:rsidR="00897EBD">
        <w:t xml:space="preserve"> Taip pat tobulintina pagalbos sistema skirtingų gebėjimų vaikams – būtina nuosekliau organizuoti pagalbos teikimą, užtikrinti greitesnį specialistų įsitraukimą ir efektyvesnį bendradarbiavimą tarp pedagogų, tėvų ir švietimo pagalbos specialistų.</w:t>
      </w:r>
      <w:r w:rsidR="007526EA">
        <w:t>.</w:t>
      </w:r>
    </w:p>
    <w:p w14:paraId="1813E839" w14:textId="753DC311" w:rsidR="004F1ED8" w:rsidRDefault="006A6784" w:rsidP="003C05A6">
      <w:pPr>
        <w:pStyle w:val="prastasiniatinklio"/>
        <w:spacing w:before="0" w:beforeAutospacing="0" w:after="0" w:afterAutospacing="0"/>
        <w:ind w:firstLine="567"/>
        <w:jc w:val="both"/>
      </w:pPr>
      <w:r>
        <w:t>Dėl planuojamos „Boružėlės“ skyriaus renovacijos</w:t>
      </w:r>
      <w:r w:rsidR="003C05A6">
        <w:t>, pastebėtas sumažėjęs</w:t>
      </w:r>
      <w:r>
        <w:t xml:space="preserve"> 10</w:t>
      </w:r>
      <w:r w:rsidR="003C05A6">
        <w:t>–</w:t>
      </w:r>
      <w:r>
        <w:t>20 proc. vaikų skaičius, nes dalis tėvų renkasi kitas ugdymo įstaigas. Dėl šios priežasties a</w:t>
      </w:r>
      <w:r w:rsidR="004F1ED8">
        <w:t xml:space="preserve">rtėjanti „Boružėlės“ skyriaus pastato renovacija kelia reikšmingų organizacinių ir logistikos iššūkių. Renovacijos laikotarpiu planuojamas vaikų perkėlimas į kitas </w:t>
      </w:r>
      <w:r w:rsidR="00C63419">
        <w:t>ugdymui pritaikytas</w:t>
      </w:r>
      <w:r w:rsidR="004F1ED8">
        <w:t xml:space="preserve"> patalpas, todėl neišvengiamai keisis ugdymo veiklų struktūra, išaugs patalpų pritaikymo poreikiai ir laikinai bus pakoreguota ugdymo aplinka. Ši situacija reikalauja kruopštaus planavimo, siekiant užtikrinti ugdymo proceso tęstinumą, vaikų emocinę gerovę ir saugią, jų poreikius atitinkančią aplinką. Taip pat būtina užtikrinti sklandų personalo darbo organizavimą bei efektyvią komunikaciją su tėvais dėl numatomų pokyčių</w:t>
      </w:r>
      <w:r>
        <w:t>.</w:t>
      </w:r>
    </w:p>
    <w:p w14:paraId="0B8EBEC0" w14:textId="2AF71821" w:rsidR="006A2EE3" w:rsidRDefault="0025470D" w:rsidP="003C05A6">
      <w:pPr>
        <w:pStyle w:val="prastasiniatinklio"/>
        <w:spacing w:before="0" w:beforeAutospacing="0" w:after="0" w:afterAutospacing="0"/>
        <w:ind w:firstLine="567"/>
        <w:jc w:val="both"/>
      </w:pPr>
      <w:r>
        <w:t>Siekiant geresnio energinio efektyvumo ir vaikų ugdymosi sąlygų gerinimo, būtinas „Traukinuko“ skyriaus pastato apšiltinimas. Taip pat aktualus kai kurių vidaus patalpų atnaujinimas, užtikrinant jų funkcionalumą, estetiką ir higienos reikalavimų atitiktį.</w:t>
      </w:r>
    </w:p>
    <w:p w14:paraId="64657823" w14:textId="25086A06" w:rsidR="003C05A6" w:rsidRDefault="003C05A6" w:rsidP="003C05A6">
      <w:pPr>
        <w:pStyle w:val="prastasiniatinklio"/>
        <w:spacing w:before="0" w:beforeAutospacing="0" w:after="0" w:afterAutospacing="0"/>
        <w:ind w:firstLine="567"/>
        <w:jc w:val="both"/>
      </w:pPr>
    </w:p>
    <w:p w14:paraId="4ED82758" w14:textId="77777777" w:rsidR="00341914" w:rsidRPr="006A2EE3" w:rsidRDefault="00341914" w:rsidP="003C05A6">
      <w:pPr>
        <w:pStyle w:val="prastasiniatinklio"/>
        <w:spacing w:before="0" w:beforeAutospacing="0" w:after="0" w:afterAutospacing="0"/>
        <w:ind w:firstLine="567"/>
        <w:jc w:val="both"/>
      </w:pPr>
    </w:p>
    <w:p w14:paraId="0DCD6C6E" w14:textId="3C9734EE" w:rsidR="008A3508" w:rsidRDefault="008E07E1" w:rsidP="007A5D26">
      <w:pPr>
        <w:ind w:firstLine="720"/>
        <w:rPr>
          <w:rFonts w:eastAsia="Calibri" w:cs="Times New Roman (Body CS)"/>
          <w:b/>
          <w:bCs/>
          <w:kern w:val="2"/>
          <w:sz w:val="24"/>
          <w:szCs w:val="24"/>
          <w:lang w:eastAsia="en-US"/>
          <w14:ligatures w14:val="standardContextual"/>
        </w:rPr>
      </w:pPr>
      <w:r w:rsidRPr="008E07E1">
        <w:rPr>
          <w:rFonts w:eastAsia="Calibri" w:cs="Times New Roman (Body CS)"/>
          <w:b/>
          <w:bCs/>
          <w:kern w:val="2"/>
          <w:sz w:val="24"/>
          <w:szCs w:val="24"/>
          <w:lang w:eastAsia="en-US"/>
          <w14:ligatures w14:val="standardContextual"/>
        </w:rPr>
        <w:t>SSGG ANALIZĖ</w:t>
      </w:r>
      <w:r w:rsidR="00F53463">
        <w:rPr>
          <w:rFonts w:eastAsia="Calibri" w:cs="Times New Roman (Body CS)"/>
          <w:b/>
          <w:bCs/>
          <w:kern w:val="2"/>
          <w:sz w:val="24"/>
          <w:szCs w:val="24"/>
          <w:lang w:eastAsia="en-US"/>
          <w14:ligatures w14:val="standardContextual"/>
        </w:rPr>
        <w:t xml:space="preserve"> </w:t>
      </w:r>
    </w:p>
    <w:p w14:paraId="374919E2" w14:textId="42111967" w:rsidR="008E07E1" w:rsidRPr="008E07E1" w:rsidRDefault="008E07E1" w:rsidP="00341914">
      <w:pPr>
        <w:ind w:firstLine="720"/>
        <w:rPr>
          <w:rFonts w:eastAsia="Calibri" w:cs="Times New Roman (Body CS)"/>
          <w:kern w:val="2"/>
          <w:sz w:val="24"/>
          <w:szCs w:val="24"/>
          <w:lang w:eastAsia="en-US"/>
          <w14:ligatures w14:val="standardContextual"/>
        </w:rPr>
      </w:pPr>
      <w:r w:rsidRPr="008E07E1">
        <w:rPr>
          <w:rFonts w:eastAsia="Calibri" w:cs="Times New Roman (Body CS)"/>
          <w:b/>
          <w:bCs/>
          <w:kern w:val="2"/>
          <w:sz w:val="24"/>
          <w:szCs w:val="24"/>
          <w:lang w:eastAsia="en-US"/>
          <w14:ligatures w14:val="standardContextual"/>
        </w:rPr>
        <w:t xml:space="preserve"> </w:t>
      </w:r>
    </w:p>
    <w:tbl>
      <w:tblPr>
        <w:tblStyle w:val="Lentelstinklelis1"/>
        <w:tblW w:w="0" w:type="auto"/>
        <w:tblLook w:val="04A0" w:firstRow="1" w:lastRow="0" w:firstColumn="1" w:lastColumn="0" w:noHBand="0" w:noVBand="1"/>
      </w:tblPr>
      <w:tblGrid>
        <w:gridCol w:w="4508"/>
        <w:gridCol w:w="4508"/>
      </w:tblGrid>
      <w:tr w:rsidR="008E07E1" w:rsidRPr="008E07E1" w14:paraId="68146318" w14:textId="77777777" w:rsidTr="00071006">
        <w:tc>
          <w:tcPr>
            <w:tcW w:w="4508" w:type="dxa"/>
          </w:tcPr>
          <w:p w14:paraId="0A72CCF2" w14:textId="77777777" w:rsidR="008E07E1" w:rsidRPr="008E07E1" w:rsidRDefault="008E07E1" w:rsidP="007A5D26">
            <w:pPr>
              <w:jc w:val="center"/>
            </w:pPr>
            <w:r w:rsidRPr="008E07E1">
              <w:rPr>
                <w:lang w:val="en-US"/>
              </w:rPr>
              <w:t>STIPRYBĖS</w:t>
            </w:r>
          </w:p>
        </w:tc>
        <w:tc>
          <w:tcPr>
            <w:tcW w:w="4508" w:type="dxa"/>
          </w:tcPr>
          <w:p w14:paraId="712D0B38" w14:textId="77777777" w:rsidR="008E07E1" w:rsidRPr="008E07E1" w:rsidRDefault="008E07E1" w:rsidP="007A5D26">
            <w:pPr>
              <w:jc w:val="center"/>
              <w:rPr>
                <w:lang w:val="en-US"/>
              </w:rPr>
            </w:pPr>
            <w:r w:rsidRPr="008E07E1">
              <w:rPr>
                <w:lang w:val="en-US"/>
              </w:rPr>
              <w:t>SILPNYBĖS</w:t>
            </w:r>
          </w:p>
        </w:tc>
      </w:tr>
      <w:tr w:rsidR="008E07E1" w:rsidRPr="008E07E1" w14:paraId="6174F211" w14:textId="77777777" w:rsidTr="00071006">
        <w:tc>
          <w:tcPr>
            <w:tcW w:w="4508" w:type="dxa"/>
          </w:tcPr>
          <w:p w14:paraId="712A8461" w14:textId="73C2F6C4" w:rsidR="008E07E1" w:rsidRDefault="00D16A41" w:rsidP="00D16A41">
            <w:r>
              <w:t>Ugdymo procesas nukreiptas į vaikų fizinio aktyvumo ugdymą ir sveikos gyvensenos skatinimą;</w:t>
            </w:r>
          </w:p>
          <w:p w14:paraId="70BF9A4B" w14:textId="77777777" w:rsidR="00A7252E" w:rsidRDefault="00A7252E" w:rsidP="00A7252E">
            <w:pPr>
              <w:pStyle w:val="TableParagraph"/>
              <w:spacing w:line="268" w:lineRule="exact"/>
              <w:ind w:left="0"/>
              <w:rPr>
                <w:sz w:val="24"/>
              </w:rPr>
            </w:pPr>
            <w:r>
              <w:rPr>
                <w:sz w:val="24"/>
              </w:rPr>
              <w:t>Kvalifikuoti</w:t>
            </w:r>
            <w:r>
              <w:rPr>
                <w:spacing w:val="-11"/>
                <w:sz w:val="24"/>
              </w:rPr>
              <w:t xml:space="preserve"> </w:t>
            </w:r>
            <w:r>
              <w:rPr>
                <w:sz w:val="24"/>
              </w:rPr>
              <w:t>pedagogai,</w:t>
            </w:r>
            <w:r>
              <w:rPr>
                <w:spacing w:val="-1"/>
                <w:sz w:val="24"/>
              </w:rPr>
              <w:t xml:space="preserve"> </w:t>
            </w:r>
            <w:r>
              <w:rPr>
                <w:sz w:val="24"/>
              </w:rPr>
              <w:t>nuolat</w:t>
            </w:r>
            <w:r>
              <w:rPr>
                <w:spacing w:val="3"/>
                <w:sz w:val="24"/>
              </w:rPr>
              <w:t xml:space="preserve"> </w:t>
            </w:r>
            <w:r>
              <w:rPr>
                <w:spacing w:val="-2"/>
                <w:sz w:val="24"/>
              </w:rPr>
              <w:t>keliantys</w:t>
            </w:r>
          </w:p>
          <w:p w14:paraId="6A56F9F5" w14:textId="77777777" w:rsidR="0013478E" w:rsidRDefault="00A7252E" w:rsidP="00A7252E">
            <w:pPr>
              <w:rPr>
                <w:spacing w:val="-2"/>
              </w:rPr>
            </w:pPr>
            <w:r>
              <w:t>savo</w:t>
            </w:r>
            <w:r>
              <w:rPr>
                <w:spacing w:val="1"/>
              </w:rPr>
              <w:t xml:space="preserve"> </w:t>
            </w:r>
            <w:r>
              <w:rPr>
                <w:spacing w:val="-2"/>
              </w:rPr>
              <w:t>kvalifikaciją</w:t>
            </w:r>
            <w:r w:rsidR="0013478E">
              <w:rPr>
                <w:spacing w:val="-2"/>
              </w:rPr>
              <w:t>;</w:t>
            </w:r>
          </w:p>
          <w:p w14:paraId="145842E7" w14:textId="7CC80825" w:rsidR="008E07E1" w:rsidRPr="00D16A41" w:rsidRDefault="0013478E" w:rsidP="00A7252E">
            <w:r>
              <w:t>Sėkmingai</w:t>
            </w:r>
            <w:r>
              <w:rPr>
                <w:spacing w:val="-10"/>
              </w:rPr>
              <w:t xml:space="preserve"> </w:t>
            </w:r>
            <w:r>
              <w:t>vykdom</w:t>
            </w:r>
            <w:r w:rsidR="00341914">
              <w:t>a</w:t>
            </w:r>
            <w:r>
              <w:rPr>
                <w:spacing w:val="-4"/>
              </w:rPr>
              <w:t xml:space="preserve"> atnaujinta </w:t>
            </w:r>
            <w:r>
              <w:t>ikimokyklinio ugdymo</w:t>
            </w:r>
            <w:r>
              <w:rPr>
                <w:spacing w:val="-7"/>
              </w:rPr>
              <w:t xml:space="preserve"> </w:t>
            </w:r>
            <w:r>
              <w:rPr>
                <w:spacing w:val="-2"/>
              </w:rPr>
              <w:t>programa</w:t>
            </w:r>
            <w:r w:rsidR="00A7252E" w:rsidRPr="00D16A41">
              <w:t xml:space="preserve"> </w:t>
            </w:r>
          </w:p>
        </w:tc>
        <w:tc>
          <w:tcPr>
            <w:tcW w:w="4508" w:type="dxa"/>
          </w:tcPr>
          <w:p w14:paraId="3C796BCD" w14:textId="2D3513ED" w:rsidR="00386C83" w:rsidRDefault="00386C83" w:rsidP="00ED2F00">
            <w:r w:rsidRPr="0002014E">
              <w:t xml:space="preserve">Riboti finansiniai ištekliai </w:t>
            </w:r>
            <w:r>
              <w:t xml:space="preserve">aukštos kokybės priemonėms; </w:t>
            </w:r>
          </w:p>
          <w:p w14:paraId="1F917038" w14:textId="40A9CF29" w:rsidR="0013478E" w:rsidRPr="0013478E" w:rsidRDefault="0013478E" w:rsidP="0013478E">
            <w:r w:rsidRPr="0013478E">
              <w:t>Infrastruktūros nusidėvėjimas – dalis patalpų „Traukinuko“ skyriaus pastatui reikalingas apšiltinimas,  bendrųjų koridorių atnaujinimas reikalauja atnaujinimo</w:t>
            </w:r>
            <w:r>
              <w:t>;</w:t>
            </w:r>
          </w:p>
          <w:p w14:paraId="190B4C25" w14:textId="7DAF6F4A" w:rsidR="008E07E1" w:rsidRPr="00D16A41" w:rsidRDefault="00386C83" w:rsidP="00ED2F00">
            <w:r>
              <w:t>Tobulintina pagalbos sistema skirtingų gebėjimų vaikams</w:t>
            </w:r>
          </w:p>
        </w:tc>
      </w:tr>
      <w:tr w:rsidR="008E07E1" w:rsidRPr="008E07E1" w14:paraId="774AE8D7" w14:textId="77777777" w:rsidTr="00071006">
        <w:tc>
          <w:tcPr>
            <w:tcW w:w="4508" w:type="dxa"/>
          </w:tcPr>
          <w:p w14:paraId="5E777314" w14:textId="77777777" w:rsidR="008E07E1" w:rsidRPr="008E07E1" w:rsidRDefault="008E07E1" w:rsidP="007A5D26">
            <w:pPr>
              <w:jc w:val="center"/>
              <w:rPr>
                <w:lang w:val="en-US"/>
              </w:rPr>
            </w:pPr>
            <w:r w:rsidRPr="008E07E1">
              <w:rPr>
                <w:lang w:val="en-US"/>
              </w:rPr>
              <w:lastRenderedPageBreak/>
              <w:t>GALIMYBĖS</w:t>
            </w:r>
          </w:p>
        </w:tc>
        <w:tc>
          <w:tcPr>
            <w:tcW w:w="4508" w:type="dxa"/>
          </w:tcPr>
          <w:p w14:paraId="2786BE9A" w14:textId="77777777" w:rsidR="008E07E1" w:rsidRPr="008E07E1" w:rsidRDefault="008E07E1" w:rsidP="007A5D26">
            <w:pPr>
              <w:jc w:val="center"/>
              <w:rPr>
                <w:lang w:val="en-US"/>
              </w:rPr>
            </w:pPr>
            <w:r w:rsidRPr="008E07E1">
              <w:rPr>
                <w:lang w:val="en-US"/>
              </w:rPr>
              <w:t>GRĖSMĖS</w:t>
            </w:r>
          </w:p>
        </w:tc>
      </w:tr>
      <w:tr w:rsidR="008E07E1" w:rsidRPr="008E07E1" w14:paraId="64C59F59" w14:textId="77777777" w:rsidTr="00071006">
        <w:tc>
          <w:tcPr>
            <w:tcW w:w="4508" w:type="dxa"/>
          </w:tcPr>
          <w:p w14:paraId="4177F6A7" w14:textId="42F6E91F" w:rsidR="008E07E1" w:rsidRDefault="00B52EC3" w:rsidP="008E07E1">
            <w:r>
              <w:t>B</w:t>
            </w:r>
            <w:r w:rsidR="00ED2F00">
              <w:t>endradarbiavim</w:t>
            </w:r>
            <w:r>
              <w:t>o</w:t>
            </w:r>
            <w:r w:rsidR="00ED2F00">
              <w:t xml:space="preserve"> </w:t>
            </w:r>
            <w:r>
              <w:t xml:space="preserve">stiprinimas </w:t>
            </w:r>
            <w:r w:rsidR="00ED2F00">
              <w:t xml:space="preserve">su kitomis švietimo įstaigomis ir partneriais bendruomenėje; </w:t>
            </w:r>
          </w:p>
          <w:p w14:paraId="1A8060ED" w14:textId="56A7C4F2" w:rsidR="008E07E1" w:rsidRDefault="005F0F36" w:rsidP="008E07E1">
            <w:r>
              <w:t>Ugdymo erdvių atnaujinimas, taikant inovatyvius Universalaus dizaino mokymuisi principus</w:t>
            </w:r>
            <w:r w:rsidR="0013478E">
              <w:t>;</w:t>
            </w:r>
          </w:p>
          <w:p w14:paraId="4A1319BF" w14:textId="52747695" w:rsidR="008E07E1" w:rsidRPr="00ED2F00" w:rsidRDefault="0013478E" w:rsidP="008E07E1">
            <w:r>
              <w:t>Įstaigos</w:t>
            </w:r>
            <w:r>
              <w:rPr>
                <w:spacing w:val="-4"/>
              </w:rPr>
              <w:t xml:space="preserve"> </w:t>
            </w:r>
            <w:r>
              <w:t>įvaizdžio</w:t>
            </w:r>
            <w:r>
              <w:rPr>
                <w:spacing w:val="-3"/>
              </w:rPr>
              <w:t xml:space="preserve"> </w:t>
            </w:r>
            <w:r>
              <w:rPr>
                <w:spacing w:val="-2"/>
              </w:rPr>
              <w:t>stiprinimas</w:t>
            </w:r>
          </w:p>
          <w:p w14:paraId="59CF9053" w14:textId="77777777" w:rsidR="008E07E1" w:rsidRPr="00ED2F00" w:rsidRDefault="008E07E1" w:rsidP="008E07E1"/>
        </w:tc>
        <w:tc>
          <w:tcPr>
            <w:tcW w:w="4508" w:type="dxa"/>
          </w:tcPr>
          <w:p w14:paraId="2338BB4C" w14:textId="20ED72AC" w:rsidR="003D4A53" w:rsidRDefault="003D4A53" w:rsidP="006C0492">
            <w:pPr>
              <w:pStyle w:val="TableParagraph"/>
              <w:spacing w:line="268" w:lineRule="exact"/>
              <w:ind w:left="0"/>
              <w:rPr>
                <w:sz w:val="24"/>
                <w:szCs w:val="24"/>
              </w:rPr>
            </w:pPr>
            <w:r>
              <w:rPr>
                <w:sz w:val="24"/>
                <w:szCs w:val="24"/>
              </w:rPr>
              <w:t>Dėl demografinės situacijos ir artėjančios „Boružėlės“ skyriaus renovacijos mažėjantis vaikų skaičius</w:t>
            </w:r>
            <w:r w:rsidR="00833CF6">
              <w:rPr>
                <w:sz w:val="24"/>
                <w:szCs w:val="24"/>
              </w:rPr>
              <w:t>;</w:t>
            </w:r>
          </w:p>
          <w:p w14:paraId="0AE09520" w14:textId="3587CA49" w:rsidR="00474485" w:rsidRPr="00ED2F00" w:rsidRDefault="006C0492" w:rsidP="00474485">
            <w:r>
              <w:t>P</w:t>
            </w:r>
            <w:r w:rsidR="00386C83">
              <w:t>astatų renovacij</w:t>
            </w:r>
            <w:r>
              <w:t>os trukmė</w:t>
            </w:r>
            <w:r w:rsidR="00386C83">
              <w:t xml:space="preserve"> ir infrastruktūros nusidėvėjimas</w:t>
            </w:r>
          </w:p>
        </w:tc>
      </w:tr>
    </w:tbl>
    <w:p w14:paraId="02D85063" w14:textId="77777777" w:rsidR="008E07E1" w:rsidRPr="00ED2F00" w:rsidRDefault="008E07E1" w:rsidP="008E07E1">
      <w:pPr>
        <w:rPr>
          <w:rFonts w:eastAsia="Calibri" w:cs="Times New Roman (Body CS)"/>
          <w:b/>
          <w:bCs/>
          <w:kern w:val="2"/>
          <w:sz w:val="24"/>
          <w:szCs w:val="24"/>
          <w:lang w:eastAsia="en-US"/>
          <w14:ligatures w14:val="standardContextual"/>
        </w:rPr>
      </w:pPr>
    </w:p>
    <w:p w14:paraId="3F908A15" w14:textId="77777777" w:rsidR="008E07E1" w:rsidRPr="003B09B3" w:rsidRDefault="008E07E1" w:rsidP="008E07E1">
      <w:pPr>
        <w:jc w:val="center"/>
        <w:rPr>
          <w:rFonts w:eastAsia="Calibri" w:cs="Times New Roman (Body CS)"/>
          <w:b/>
          <w:bCs/>
          <w:kern w:val="2"/>
          <w:sz w:val="24"/>
          <w:szCs w:val="24"/>
          <w:lang w:val="it-IT" w:eastAsia="en-US"/>
          <w14:ligatures w14:val="standardContextual"/>
        </w:rPr>
      </w:pPr>
      <w:r w:rsidRPr="003B09B3">
        <w:rPr>
          <w:rFonts w:eastAsia="Calibri" w:cs="Times New Roman (Body CS)"/>
          <w:b/>
          <w:bCs/>
          <w:kern w:val="2"/>
          <w:sz w:val="24"/>
          <w:szCs w:val="24"/>
          <w:lang w:val="it-IT" w:eastAsia="en-US"/>
          <w14:ligatures w14:val="standardContextual"/>
        </w:rPr>
        <w:t>II SKYRIUS</w:t>
      </w:r>
    </w:p>
    <w:p w14:paraId="6191BF03" w14:textId="77777777" w:rsidR="008E07E1" w:rsidRPr="008E07E1" w:rsidRDefault="008E07E1" w:rsidP="008E07E1">
      <w:pPr>
        <w:jc w:val="center"/>
        <w:rPr>
          <w:rFonts w:eastAsia="Calibri" w:cs="Times New Roman (Body CS)"/>
          <w:b/>
          <w:bCs/>
          <w:kern w:val="2"/>
          <w:sz w:val="24"/>
          <w:szCs w:val="24"/>
          <w:lang w:eastAsia="en-US"/>
          <w14:ligatures w14:val="standardContextual"/>
        </w:rPr>
      </w:pPr>
      <w:r w:rsidRPr="008E07E1">
        <w:rPr>
          <w:rFonts w:eastAsia="Calibri" w:cs="Times New Roman (Body CS)"/>
          <w:b/>
          <w:bCs/>
          <w:kern w:val="2"/>
          <w:sz w:val="24"/>
          <w:szCs w:val="24"/>
          <w:lang w:eastAsia="en-US"/>
          <w14:ligatures w14:val="standardContextual"/>
        </w:rPr>
        <w:t>STRATEGINIAI TIKSLAI, JŲ ĮGYVENDINIMO PRIEMONĖS IR REZULTATO VERTINIMO RODIKLIAI</w:t>
      </w:r>
    </w:p>
    <w:p w14:paraId="2F59C18A" w14:textId="1F0226F2" w:rsidR="008E07E1" w:rsidRDefault="008E07E1" w:rsidP="008E07E1">
      <w:pPr>
        <w:jc w:val="center"/>
        <w:rPr>
          <w:rFonts w:eastAsia="Calibri" w:cs="Times New Roman (Body CS)"/>
          <w:b/>
          <w:bCs/>
          <w:kern w:val="2"/>
          <w:sz w:val="24"/>
          <w:szCs w:val="24"/>
          <w:lang w:eastAsia="en-US"/>
          <w14:ligatures w14:val="standardContextual"/>
        </w:rPr>
      </w:pPr>
    </w:p>
    <w:p w14:paraId="309CCA7C" w14:textId="77777777" w:rsidR="00BE5EE6" w:rsidRPr="008E07E1" w:rsidRDefault="00BE5EE6" w:rsidP="008E07E1">
      <w:pPr>
        <w:jc w:val="center"/>
        <w:rPr>
          <w:rFonts w:eastAsia="Calibri" w:cs="Times New Roman (Body CS)"/>
          <w:b/>
          <w:bCs/>
          <w:kern w:val="2"/>
          <w:sz w:val="24"/>
          <w:szCs w:val="24"/>
          <w:lang w:eastAsia="en-US"/>
          <w14:ligatures w14:val="standardContextual"/>
        </w:rPr>
      </w:pPr>
    </w:p>
    <w:p w14:paraId="216290BE" w14:textId="6074CB49" w:rsidR="008E07E1" w:rsidRPr="008E07E1" w:rsidRDefault="008E07E1" w:rsidP="00030E66">
      <w:pPr>
        <w:ind w:firstLine="720"/>
        <w:rPr>
          <w:rFonts w:eastAsia="Calibri" w:cs="Times New Roman (Body CS)"/>
          <w:b/>
          <w:bCs/>
          <w:kern w:val="2"/>
          <w:sz w:val="24"/>
          <w:szCs w:val="24"/>
          <w:lang w:eastAsia="en-US"/>
          <w14:ligatures w14:val="standardContextual"/>
        </w:rPr>
      </w:pPr>
      <w:r w:rsidRPr="008E07E1">
        <w:rPr>
          <w:rFonts w:eastAsia="Calibri" w:cs="Times New Roman (Body CS)"/>
          <w:b/>
          <w:bCs/>
          <w:kern w:val="2"/>
          <w:sz w:val="24"/>
          <w:szCs w:val="24"/>
          <w:lang w:eastAsia="en-US"/>
          <w14:ligatures w14:val="standardContextual"/>
        </w:rPr>
        <w:t>ĮSTAIGOS STRATEGIJA</w:t>
      </w:r>
    </w:p>
    <w:p w14:paraId="5D57990C" w14:textId="77777777" w:rsidR="008E07E1" w:rsidRPr="008E07E1" w:rsidRDefault="008E07E1" w:rsidP="008E07E1">
      <w:pPr>
        <w:rPr>
          <w:rFonts w:eastAsia="Calibri" w:cs="Times New Roman (Body CS)"/>
          <w:b/>
          <w:bCs/>
          <w:kern w:val="2"/>
          <w:sz w:val="24"/>
          <w:szCs w:val="24"/>
          <w:lang w:eastAsia="en-US"/>
          <w14:ligatures w14:val="standardContextual"/>
        </w:rPr>
      </w:pPr>
    </w:p>
    <w:p w14:paraId="38BB65B8" w14:textId="6C23E787" w:rsidR="008E07E1" w:rsidRPr="008E07E1" w:rsidRDefault="00E40EAB" w:rsidP="00B344C5">
      <w:pPr>
        <w:ind w:firstLine="720"/>
        <w:rPr>
          <w:rFonts w:eastAsia="Calibri" w:cs="Times New Roman (Body CS)"/>
          <w:b/>
          <w:bCs/>
          <w:kern w:val="2"/>
          <w:sz w:val="24"/>
          <w:szCs w:val="24"/>
          <w:lang w:eastAsia="en-US"/>
          <w14:ligatures w14:val="standardContextual"/>
        </w:rPr>
      </w:pPr>
      <w:r>
        <w:rPr>
          <w:rFonts w:eastAsia="Calibri" w:cs="Times New Roman (Body CS)"/>
          <w:b/>
          <w:bCs/>
          <w:kern w:val="2"/>
          <w:sz w:val="24"/>
          <w:szCs w:val="24"/>
          <w:lang w:eastAsia="en-US"/>
          <w14:ligatures w14:val="standardContextual"/>
        </w:rPr>
        <w:t xml:space="preserve">1. </w:t>
      </w:r>
      <w:r w:rsidR="002230D9">
        <w:rPr>
          <w:rFonts w:eastAsia="Calibri" w:cs="Times New Roman (Body CS)"/>
          <w:b/>
          <w:bCs/>
          <w:kern w:val="2"/>
          <w:sz w:val="24"/>
          <w:szCs w:val="24"/>
          <w:lang w:eastAsia="en-US"/>
          <w14:ligatures w14:val="standardContextual"/>
        </w:rPr>
        <w:t>Įstaigos m</w:t>
      </w:r>
      <w:r w:rsidR="008E07E1" w:rsidRPr="008E07E1">
        <w:rPr>
          <w:rFonts w:eastAsia="Calibri" w:cs="Times New Roman (Body CS)"/>
          <w:b/>
          <w:bCs/>
          <w:kern w:val="2"/>
          <w:sz w:val="24"/>
          <w:szCs w:val="24"/>
          <w:lang w:eastAsia="en-US"/>
          <w14:ligatures w14:val="standardContextual"/>
        </w:rPr>
        <w:t>isija</w:t>
      </w:r>
      <w:r w:rsidR="00E2062B">
        <w:rPr>
          <w:rFonts w:eastAsia="Calibri" w:cs="Times New Roman (Body CS)"/>
          <w:b/>
          <w:bCs/>
          <w:kern w:val="2"/>
          <w:sz w:val="24"/>
          <w:szCs w:val="24"/>
          <w:lang w:eastAsia="en-US"/>
          <w14:ligatures w14:val="standardContextual"/>
        </w:rPr>
        <w:t xml:space="preserve"> </w:t>
      </w:r>
      <w:r w:rsidR="00E2062B" w:rsidRPr="00A533E1">
        <w:rPr>
          <w:rFonts w:eastAsia="Calibri" w:cs="Times New Roman (Body CS)"/>
          <w:kern w:val="2"/>
          <w:sz w:val="24"/>
          <w:szCs w:val="24"/>
          <w:lang w:eastAsia="en-US"/>
          <w14:ligatures w14:val="standardContextual"/>
        </w:rPr>
        <w:t>–</w:t>
      </w:r>
      <w:r w:rsidR="009327A9">
        <w:rPr>
          <w:rFonts w:eastAsia="Calibri" w:cs="Times New Roman (Body CS)"/>
          <w:kern w:val="2"/>
          <w:sz w:val="24"/>
          <w:szCs w:val="24"/>
          <w:lang w:eastAsia="en-US"/>
          <w14:ligatures w14:val="standardContextual"/>
        </w:rPr>
        <w:t xml:space="preserve"> teikti kokybiškas ugdymo paslaugas vaikams, tenkinant kiekvieno vaiko ir tėvo poreikius, sudarant lygias ugdymosi galimybes ir sąlygas skirtingų tautybių vaikams, sukuriant saugią aplinką.</w:t>
      </w:r>
    </w:p>
    <w:p w14:paraId="083A075C" w14:textId="1D455853" w:rsidR="008E07E1" w:rsidRPr="008E07E1" w:rsidRDefault="00E40EAB" w:rsidP="000363D7">
      <w:pPr>
        <w:ind w:firstLine="720"/>
        <w:rPr>
          <w:rFonts w:eastAsia="Calibri" w:cs="Times New Roman (Body CS)"/>
          <w:b/>
          <w:bCs/>
          <w:kern w:val="2"/>
          <w:sz w:val="24"/>
          <w:szCs w:val="24"/>
          <w:lang w:eastAsia="en-US"/>
          <w14:ligatures w14:val="standardContextual"/>
        </w:rPr>
      </w:pPr>
      <w:r>
        <w:rPr>
          <w:rFonts w:eastAsia="Calibri" w:cs="Times New Roman (Body CS)"/>
          <w:b/>
          <w:bCs/>
          <w:kern w:val="2"/>
          <w:sz w:val="24"/>
          <w:szCs w:val="24"/>
          <w:lang w:eastAsia="en-US"/>
          <w14:ligatures w14:val="standardContextual"/>
        </w:rPr>
        <w:t>2.</w:t>
      </w:r>
      <w:r w:rsidR="002230D9">
        <w:rPr>
          <w:rFonts w:eastAsia="Calibri" w:cs="Times New Roman (Body CS)"/>
          <w:b/>
          <w:bCs/>
          <w:kern w:val="2"/>
          <w:sz w:val="24"/>
          <w:szCs w:val="24"/>
          <w:lang w:eastAsia="en-US"/>
          <w14:ligatures w14:val="standardContextual"/>
        </w:rPr>
        <w:t xml:space="preserve"> Į</w:t>
      </w:r>
      <w:r w:rsidR="00A95CD2">
        <w:rPr>
          <w:rFonts w:eastAsia="Calibri" w:cs="Times New Roman (Body CS)"/>
          <w:b/>
          <w:bCs/>
          <w:kern w:val="2"/>
          <w:sz w:val="24"/>
          <w:szCs w:val="24"/>
          <w:lang w:eastAsia="en-US"/>
          <w14:ligatures w14:val="standardContextual"/>
        </w:rPr>
        <w:t>staigos</w:t>
      </w:r>
      <w:r w:rsidR="008E07E1" w:rsidRPr="008E07E1">
        <w:rPr>
          <w:rFonts w:eastAsia="Calibri" w:cs="Times New Roman (Body CS)"/>
          <w:b/>
          <w:bCs/>
          <w:kern w:val="2"/>
          <w:sz w:val="24"/>
          <w:szCs w:val="24"/>
          <w:lang w:eastAsia="en-US"/>
          <w14:ligatures w14:val="standardContextual"/>
        </w:rPr>
        <w:t xml:space="preserve"> vizija</w:t>
      </w:r>
      <w:r w:rsidR="009327A9">
        <w:rPr>
          <w:rFonts w:eastAsia="Calibri" w:cs="Times New Roman (Body CS)"/>
          <w:b/>
          <w:bCs/>
          <w:kern w:val="2"/>
          <w:sz w:val="24"/>
          <w:szCs w:val="24"/>
          <w:lang w:eastAsia="en-US"/>
          <w14:ligatures w14:val="standardContextual"/>
        </w:rPr>
        <w:t xml:space="preserve"> </w:t>
      </w:r>
      <w:r w:rsidR="009327A9" w:rsidRPr="00A533E1">
        <w:rPr>
          <w:rFonts w:eastAsia="Calibri" w:cs="Times New Roman (Body CS)"/>
          <w:kern w:val="2"/>
          <w:sz w:val="24"/>
          <w:szCs w:val="24"/>
          <w:lang w:eastAsia="en-US"/>
          <w14:ligatures w14:val="standardContextual"/>
        </w:rPr>
        <w:t>–</w:t>
      </w:r>
      <w:r w:rsidR="009327A9">
        <w:rPr>
          <w:rFonts w:eastAsia="Calibri" w:cs="Times New Roman (Body CS)"/>
          <w:kern w:val="2"/>
          <w:sz w:val="24"/>
          <w:szCs w:val="24"/>
          <w:lang w:eastAsia="en-US"/>
          <w14:ligatures w14:val="standardContextual"/>
        </w:rPr>
        <w:t xml:space="preserve"> šiuolaikiška, nuolat kurianti ir tobulėjanti ikimokyklinė įstaiga, ugdanti kūrybingą, laisvą, sveiką, dorą, socialiai orientuotą vaiką</w:t>
      </w:r>
      <w:r w:rsidR="001D3E57">
        <w:rPr>
          <w:rFonts w:eastAsia="Calibri" w:cs="Times New Roman (Body CS)"/>
          <w:kern w:val="2"/>
          <w:sz w:val="24"/>
          <w:szCs w:val="24"/>
          <w:lang w:eastAsia="en-US"/>
          <w14:ligatures w14:val="standardContextual"/>
        </w:rPr>
        <w:t>, užtikrinanti paslaugų kokybę.</w:t>
      </w:r>
    </w:p>
    <w:p w14:paraId="3538FAC9" w14:textId="77777777" w:rsidR="008E07E1" w:rsidRPr="008E07E1" w:rsidRDefault="008E07E1" w:rsidP="008E07E1">
      <w:pPr>
        <w:rPr>
          <w:rFonts w:eastAsia="Calibri" w:cs="Times New Roman (Body CS)"/>
          <w:b/>
          <w:bCs/>
          <w:kern w:val="2"/>
          <w:sz w:val="24"/>
          <w:szCs w:val="24"/>
          <w:lang w:eastAsia="en-US"/>
          <w14:ligatures w14:val="standardContextual"/>
        </w:rPr>
      </w:pPr>
    </w:p>
    <w:p w14:paraId="7DDE11E5" w14:textId="77777777" w:rsidR="008E07E1" w:rsidRPr="008E07E1" w:rsidRDefault="008E07E1" w:rsidP="008E07E1">
      <w:pPr>
        <w:rPr>
          <w:rFonts w:eastAsia="Calibri" w:cs="Times New Roman (Body CS)"/>
          <w:kern w:val="2"/>
          <w:sz w:val="24"/>
          <w:szCs w:val="24"/>
          <w:lang w:eastAsia="en-US"/>
          <w14:ligatures w14:val="standardContextual"/>
        </w:rPr>
      </w:pPr>
    </w:p>
    <w:p w14:paraId="565A5987" w14:textId="0DF771D3" w:rsidR="00030E66" w:rsidRPr="00A6684F" w:rsidRDefault="00925C36" w:rsidP="007A5D26">
      <w:pPr>
        <w:ind w:firstLine="720"/>
        <w:jc w:val="both"/>
        <w:rPr>
          <w:rFonts w:eastAsia="Calibri" w:cs="Times New Roman (Body CS)"/>
          <w:b/>
          <w:bCs/>
          <w:color w:val="000000" w:themeColor="text1"/>
          <w:kern w:val="2"/>
          <w:sz w:val="24"/>
          <w:szCs w:val="24"/>
          <w:lang w:eastAsia="en-US"/>
          <w14:ligatures w14:val="standardContextual"/>
        </w:rPr>
      </w:pPr>
      <w:bookmarkStart w:id="1" w:name="_Hlk207867430"/>
      <w:r w:rsidRPr="00A6684F">
        <w:rPr>
          <w:rFonts w:eastAsia="Calibri" w:cs="Times New Roman (Body CS)"/>
          <w:b/>
          <w:bCs/>
          <w:caps/>
          <w:color w:val="000000" w:themeColor="text1"/>
          <w:kern w:val="2"/>
          <w:sz w:val="24"/>
          <w:szCs w:val="24"/>
          <w:lang w:eastAsia="en-US"/>
          <w14:ligatures w14:val="standardContextual"/>
        </w:rPr>
        <w:t>2026-2028</w:t>
      </w:r>
      <w:r w:rsidR="008E07E1" w:rsidRPr="00A6684F">
        <w:rPr>
          <w:rFonts w:eastAsia="Calibri" w:cs="Times New Roman (Body CS)"/>
          <w:b/>
          <w:bCs/>
          <w:caps/>
          <w:color w:val="000000" w:themeColor="text1"/>
          <w:kern w:val="2"/>
          <w:sz w:val="24"/>
          <w:szCs w:val="24"/>
          <w:lang w:eastAsia="en-US"/>
          <w14:ligatures w14:val="standardContextual"/>
        </w:rPr>
        <w:t xml:space="preserve">-ųjų metų </w:t>
      </w:r>
      <w:bookmarkEnd w:id="1"/>
      <w:r w:rsidR="008E07E1" w:rsidRPr="00A6684F">
        <w:rPr>
          <w:rFonts w:eastAsia="Calibri" w:cs="Times New Roman (Body CS)"/>
          <w:b/>
          <w:bCs/>
          <w:caps/>
          <w:color w:val="000000" w:themeColor="text1"/>
          <w:kern w:val="2"/>
          <w:sz w:val="24"/>
          <w:szCs w:val="24"/>
          <w:lang w:eastAsia="en-US"/>
          <w14:ligatures w14:val="standardContextual"/>
        </w:rPr>
        <w:t>veiklos</w:t>
      </w:r>
      <w:r w:rsidR="008E07E1" w:rsidRPr="00A6684F">
        <w:rPr>
          <w:rFonts w:eastAsia="Calibri" w:cs="Times New Roman (Body CS)"/>
          <w:b/>
          <w:bCs/>
          <w:color w:val="000000" w:themeColor="text1"/>
          <w:kern w:val="2"/>
          <w:sz w:val="24"/>
          <w:szCs w:val="24"/>
          <w:lang w:eastAsia="en-US"/>
          <w14:ligatures w14:val="standardContextual"/>
        </w:rPr>
        <w:t xml:space="preserve"> STRATEGINIAI TIKSLAI</w:t>
      </w:r>
    </w:p>
    <w:p w14:paraId="68D66EA3" w14:textId="77777777" w:rsidR="000529D9" w:rsidRPr="00A6684F" w:rsidRDefault="000529D9" w:rsidP="007A5D26">
      <w:pPr>
        <w:ind w:firstLine="720"/>
        <w:jc w:val="both"/>
        <w:rPr>
          <w:rFonts w:eastAsia="Calibri" w:cs="Times New Roman (Body CS)"/>
          <w:b/>
          <w:bCs/>
          <w:color w:val="000000" w:themeColor="text1"/>
          <w:kern w:val="2"/>
          <w:sz w:val="24"/>
          <w:szCs w:val="24"/>
          <w:lang w:eastAsia="en-US"/>
          <w14:ligatures w14:val="standardContextual"/>
        </w:rPr>
      </w:pPr>
    </w:p>
    <w:p w14:paraId="2356EDFC" w14:textId="77777777" w:rsidR="000529D9" w:rsidRPr="00A6684F" w:rsidRDefault="000529D9" w:rsidP="000529D9">
      <w:pPr>
        <w:ind w:firstLine="454"/>
        <w:jc w:val="both"/>
        <w:rPr>
          <w:color w:val="000000" w:themeColor="text1"/>
          <w:sz w:val="24"/>
          <w:szCs w:val="24"/>
          <w:shd w:val="clear" w:color="auto" w:fill="FFFFFF"/>
        </w:rPr>
      </w:pPr>
      <w:r w:rsidRPr="00A6684F">
        <w:rPr>
          <w:color w:val="000000" w:themeColor="text1"/>
          <w:sz w:val="24"/>
          <w:szCs w:val="24"/>
          <w:shd w:val="clear" w:color="auto" w:fill="FFFFFF"/>
        </w:rPr>
        <w:t xml:space="preserve">Įstaiga susitarė 2026–2028 m. įgyvendinti 2 tikslus: </w:t>
      </w:r>
    </w:p>
    <w:p w14:paraId="58F49CC2" w14:textId="16D3FF4B" w:rsidR="000529D9" w:rsidRPr="00A6684F" w:rsidRDefault="000529D9" w:rsidP="000529D9">
      <w:pPr>
        <w:pStyle w:val="Sraopastraipa"/>
        <w:numPr>
          <w:ilvl w:val="0"/>
          <w:numId w:val="2"/>
        </w:numPr>
        <w:ind w:left="0" w:firstLine="454"/>
        <w:jc w:val="both"/>
        <w:rPr>
          <w:bCs/>
          <w:color w:val="000000" w:themeColor="text1"/>
          <w:sz w:val="24"/>
          <w:szCs w:val="24"/>
        </w:rPr>
      </w:pPr>
      <w:r w:rsidRPr="00A6684F">
        <w:rPr>
          <w:color w:val="000000" w:themeColor="text1"/>
          <w:sz w:val="24"/>
          <w:szCs w:val="24"/>
        </w:rPr>
        <w:t>Tobulinti ugdymo proceso kokybę, užtikrinant jo prieinamumą, įtrauktį ir veiksmingumą</w:t>
      </w:r>
      <w:r w:rsidRPr="00A6684F">
        <w:rPr>
          <w:bCs/>
          <w:color w:val="000000" w:themeColor="text1"/>
          <w:sz w:val="24"/>
          <w:szCs w:val="24"/>
        </w:rPr>
        <w:t>.</w:t>
      </w:r>
    </w:p>
    <w:p w14:paraId="3B2EB1DE" w14:textId="4765F0B2" w:rsidR="000529D9" w:rsidRPr="00A6684F" w:rsidRDefault="000529D9" w:rsidP="000529D9">
      <w:pPr>
        <w:pStyle w:val="Sraopastraipa"/>
        <w:numPr>
          <w:ilvl w:val="0"/>
          <w:numId w:val="2"/>
        </w:numPr>
        <w:ind w:left="0" w:firstLine="454"/>
        <w:jc w:val="both"/>
        <w:rPr>
          <w:rStyle w:val="normaltextrun"/>
          <w:bCs/>
          <w:color w:val="000000" w:themeColor="text1"/>
          <w:sz w:val="24"/>
          <w:szCs w:val="24"/>
          <w:shd w:val="clear" w:color="auto" w:fill="FFFFFF"/>
        </w:rPr>
      </w:pPr>
      <w:r w:rsidRPr="00A6684F">
        <w:rPr>
          <w:color w:val="000000" w:themeColor="text1"/>
          <w:sz w:val="24"/>
          <w:szCs w:val="24"/>
        </w:rPr>
        <w:t>Užtikrinti saugią, sveiką ir modernią ugdymo(</w:t>
      </w:r>
      <w:proofErr w:type="spellStart"/>
      <w:r w:rsidRPr="00A6684F">
        <w:rPr>
          <w:color w:val="000000" w:themeColor="text1"/>
          <w:sz w:val="24"/>
          <w:szCs w:val="24"/>
        </w:rPr>
        <w:t>si</w:t>
      </w:r>
      <w:proofErr w:type="spellEnd"/>
      <w:r w:rsidRPr="00A6684F">
        <w:rPr>
          <w:color w:val="000000" w:themeColor="text1"/>
          <w:sz w:val="24"/>
          <w:szCs w:val="24"/>
        </w:rPr>
        <w:t>) aplinką</w:t>
      </w:r>
      <w:r w:rsidRPr="00A6684F">
        <w:rPr>
          <w:rStyle w:val="normaltextrun"/>
          <w:color w:val="000000" w:themeColor="text1"/>
          <w:sz w:val="24"/>
          <w:szCs w:val="24"/>
          <w:shd w:val="clear" w:color="auto" w:fill="FFFFFF"/>
        </w:rPr>
        <w:t>.</w:t>
      </w:r>
    </w:p>
    <w:p w14:paraId="1BDFCCA8" w14:textId="096A6100" w:rsidR="00281532" w:rsidRDefault="000529D9" w:rsidP="000529D9">
      <w:pPr>
        <w:ind w:firstLine="454"/>
        <w:jc w:val="both"/>
        <w:rPr>
          <w:rFonts w:eastAsia="Calibri" w:cs="Times New Roman (Body CS)"/>
          <w:kern w:val="2"/>
          <w:sz w:val="24"/>
          <w:szCs w:val="24"/>
          <w:lang w:eastAsia="en-US"/>
          <w14:ligatures w14:val="standardContextual"/>
        </w:rPr>
      </w:pPr>
      <w:r w:rsidRPr="00A6684F">
        <w:rPr>
          <w:color w:val="000000" w:themeColor="text1"/>
          <w:sz w:val="24"/>
          <w:szCs w:val="24"/>
          <w:shd w:val="clear" w:color="auto" w:fill="FFFFFF"/>
        </w:rPr>
        <w:t>Kiekvienam uždaviniui bei priemonei yra suformuoti laikotarpio pradžios ir siektini rodikliai.</w:t>
      </w:r>
      <w:r w:rsidR="00281532">
        <w:rPr>
          <w:rFonts w:eastAsia="Calibri" w:cs="Times New Roman (Body CS)"/>
          <w:kern w:val="2"/>
          <w:sz w:val="24"/>
          <w:szCs w:val="24"/>
          <w:lang w:eastAsia="en-US"/>
          <w14:ligatures w14:val="standardContextual"/>
        </w:rPr>
        <w:br w:type="page"/>
      </w:r>
    </w:p>
    <w:p w14:paraId="689E9D08" w14:textId="77777777" w:rsidR="00E40EAB" w:rsidRDefault="00E40EAB" w:rsidP="008E07E1">
      <w:pPr>
        <w:rPr>
          <w:rFonts w:eastAsia="Calibri" w:cs="Times New Roman (Body CS)"/>
          <w:kern w:val="2"/>
          <w:sz w:val="24"/>
          <w:szCs w:val="24"/>
          <w:lang w:eastAsia="en-US"/>
          <w14:ligatures w14:val="standardContextual"/>
        </w:rPr>
        <w:sectPr w:rsidR="00E40EAB" w:rsidSect="006C778D">
          <w:headerReference w:type="default" r:id="rId11"/>
          <w:headerReference w:type="first" r:id="rId12"/>
          <w:pgSz w:w="11907" w:h="16839" w:code="9"/>
          <w:pgMar w:top="1134" w:right="567" w:bottom="1134" w:left="1701" w:header="709" w:footer="145" w:gutter="0"/>
          <w:pgNumType w:start="1"/>
          <w:cols w:space="708"/>
          <w:titlePg/>
          <w:docGrid w:linePitch="360"/>
        </w:sectPr>
      </w:pPr>
    </w:p>
    <w:p w14:paraId="6F58F209" w14:textId="7901B103" w:rsidR="00E40EAB" w:rsidRPr="00E40EAB" w:rsidRDefault="00925C36" w:rsidP="00E40EAB">
      <w:pPr>
        <w:jc w:val="center"/>
        <w:rPr>
          <w:rFonts w:eastAsia="Calibri" w:cs="Times New Roman (Body CS)"/>
          <w:b/>
          <w:bCs/>
          <w:kern w:val="2"/>
          <w:sz w:val="24"/>
          <w:szCs w:val="24"/>
          <w:lang w:eastAsia="en-US"/>
          <w14:ligatures w14:val="standardContextual"/>
        </w:rPr>
      </w:pPr>
      <w:r>
        <w:rPr>
          <w:rFonts w:eastAsia="Calibri" w:cs="Times New Roman (Body CS)"/>
          <w:b/>
          <w:bCs/>
          <w:caps/>
          <w:kern w:val="2"/>
          <w:sz w:val="24"/>
          <w:szCs w:val="24"/>
          <w:lang w:eastAsia="en-US"/>
          <w14:ligatures w14:val="standardContextual"/>
        </w:rPr>
        <w:lastRenderedPageBreak/>
        <w:t>2026</w:t>
      </w:r>
      <w:r w:rsidR="006C0492">
        <w:rPr>
          <w:rFonts w:eastAsia="Calibri" w:cs="Times New Roman (Body CS)"/>
          <w:b/>
          <w:bCs/>
          <w:caps/>
          <w:kern w:val="2"/>
          <w:sz w:val="24"/>
          <w:szCs w:val="24"/>
          <w:lang w:eastAsia="en-US"/>
          <w14:ligatures w14:val="standardContextual"/>
        </w:rPr>
        <w:t>–</w:t>
      </w:r>
      <w:r>
        <w:rPr>
          <w:rFonts w:eastAsia="Calibri" w:cs="Times New Roman (Body CS)"/>
          <w:b/>
          <w:bCs/>
          <w:caps/>
          <w:kern w:val="2"/>
          <w:sz w:val="24"/>
          <w:szCs w:val="24"/>
          <w:lang w:eastAsia="en-US"/>
          <w14:ligatures w14:val="standardContextual"/>
        </w:rPr>
        <w:t>2028-</w:t>
      </w:r>
      <w:r w:rsidR="00E40EAB" w:rsidRPr="008E07E1">
        <w:rPr>
          <w:rFonts w:eastAsia="Calibri" w:cs="Times New Roman (Body CS)"/>
          <w:b/>
          <w:bCs/>
          <w:caps/>
          <w:kern w:val="2"/>
          <w:sz w:val="24"/>
          <w:szCs w:val="24"/>
          <w:lang w:eastAsia="en-US"/>
          <w14:ligatures w14:val="standardContextual"/>
        </w:rPr>
        <w:t xml:space="preserve">ųjų metų </w:t>
      </w:r>
      <w:r w:rsidR="00E40EAB" w:rsidRPr="00E40EAB">
        <w:rPr>
          <w:rFonts w:eastAsia="Calibri" w:cs="Times New Roman (Body CS)"/>
          <w:b/>
          <w:bCs/>
          <w:kern w:val="2"/>
          <w:sz w:val="24"/>
          <w:szCs w:val="24"/>
          <w:lang w:eastAsia="en-US"/>
          <w14:ligatures w14:val="standardContextual"/>
        </w:rPr>
        <w:t>STRATEGINIAMS TIKSLAMS PASIEKTI SKIRTI UŽDAVINIAI, PRIEMONĖS IR VERTINIMO RODIKLIAI</w:t>
      </w:r>
      <w:r w:rsidR="00281532">
        <w:rPr>
          <w:rFonts w:eastAsia="Calibri" w:cs="Times New Roman (Body CS)"/>
          <w:b/>
          <w:bCs/>
          <w:kern w:val="2"/>
          <w:sz w:val="24"/>
          <w:szCs w:val="24"/>
          <w:lang w:eastAsia="en-US"/>
          <w14:ligatures w14:val="standardContextual"/>
        </w:rPr>
        <w:t>*</w:t>
      </w:r>
    </w:p>
    <w:p w14:paraId="424A438C" w14:textId="77777777" w:rsidR="00E40EAB" w:rsidRPr="00E40EAB" w:rsidRDefault="00E40EAB" w:rsidP="00E40EAB">
      <w:pPr>
        <w:rPr>
          <w:rFonts w:eastAsia="Calibri" w:cs="Times New Roman (Body CS)"/>
          <w:kern w:val="2"/>
          <w:sz w:val="24"/>
          <w:szCs w:val="24"/>
          <w:lang w:eastAsia="en-US"/>
          <w14:ligatures w14:val="standardContextual"/>
        </w:rPr>
      </w:pPr>
    </w:p>
    <w:tbl>
      <w:tblPr>
        <w:tblW w:w="14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6"/>
        <w:gridCol w:w="2353"/>
        <w:gridCol w:w="3265"/>
        <w:gridCol w:w="1276"/>
        <w:gridCol w:w="1134"/>
        <w:gridCol w:w="2254"/>
        <w:gridCol w:w="1852"/>
        <w:gridCol w:w="1701"/>
      </w:tblGrid>
      <w:tr w:rsidR="00A82151" w:rsidRPr="00E40EAB" w14:paraId="1D69BA42" w14:textId="77777777" w:rsidTr="00937694">
        <w:trPr>
          <w:jc w:val="center"/>
        </w:trPr>
        <w:tc>
          <w:tcPr>
            <w:tcW w:w="756" w:type="dxa"/>
            <w:vMerge w:val="restart"/>
            <w:shd w:val="clear" w:color="auto" w:fill="DBE5F1"/>
            <w:tcMar>
              <w:top w:w="0" w:type="dxa"/>
              <w:left w:w="108" w:type="dxa"/>
              <w:bottom w:w="0" w:type="dxa"/>
              <w:right w:w="108" w:type="dxa"/>
            </w:tcMar>
            <w:hideMark/>
          </w:tcPr>
          <w:p w14:paraId="360E2A80" w14:textId="77777777" w:rsidR="00E40EAB" w:rsidRPr="00E40EAB" w:rsidRDefault="00E40EAB" w:rsidP="00E40EAB">
            <w:pPr>
              <w:rPr>
                <w:rFonts w:eastAsia="Calibri" w:cs="Times New Roman (Body CS)"/>
                <w:kern w:val="2"/>
                <w:sz w:val="24"/>
                <w:szCs w:val="24"/>
                <w:lang w:eastAsia="en-US"/>
                <w14:ligatures w14:val="standardContextual"/>
              </w:rPr>
            </w:pPr>
            <w:r w:rsidRPr="00E40EAB">
              <w:rPr>
                <w:rFonts w:eastAsia="Calibri" w:cs="Times New Roman (Body CS)"/>
                <w:b/>
                <w:bCs/>
                <w:kern w:val="2"/>
                <w:sz w:val="24"/>
                <w:szCs w:val="24"/>
                <w:lang w:eastAsia="en-US"/>
                <w14:ligatures w14:val="standardContextual"/>
              </w:rPr>
              <w:t>Eil. Nr.</w:t>
            </w:r>
          </w:p>
        </w:tc>
        <w:tc>
          <w:tcPr>
            <w:tcW w:w="2353" w:type="dxa"/>
            <w:vMerge w:val="restart"/>
            <w:shd w:val="clear" w:color="auto" w:fill="DBE5F1"/>
            <w:tcMar>
              <w:top w:w="0" w:type="dxa"/>
              <w:left w:w="108" w:type="dxa"/>
              <w:bottom w:w="0" w:type="dxa"/>
              <w:right w:w="108" w:type="dxa"/>
            </w:tcMar>
            <w:vAlign w:val="center"/>
            <w:hideMark/>
          </w:tcPr>
          <w:p w14:paraId="588145C4" w14:textId="77777777" w:rsidR="00E40EAB" w:rsidRPr="00E40EAB" w:rsidRDefault="00E40EAB" w:rsidP="00E40EAB">
            <w:pPr>
              <w:rPr>
                <w:rFonts w:eastAsia="Calibri" w:cs="Times New Roman (Body CS)"/>
                <w:kern w:val="2"/>
                <w:sz w:val="24"/>
                <w:szCs w:val="24"/>
                <w:lang w:eastAsia="en-US"/>
                <w14:ligatures w14:val="standardContextual"/>
              </w:rPr>
            </w:pPr>
            <w:r w:rsidRPr="00E40EAB">
              <w:rPr>
                <w:rFonts w:eastAsia="Calibri" w:cs="Times New Roman (Body CS)"/>
                <w:b/>
                <w:bCs/>
                <w:kern w:val="2"/>
                <w:sz w:val="24"/>
                <w:szCs w:val="24"/>
                <w:lang w:eastAsia="en-US"/>
                <w14:ligatures w14:val="standardContextual"/>
              </w:rPr>
              <w:t>Tikslas, uždavinys, priemonė</w:t>
            </w:r>
          </w:p>
        </w:tc>
        <w:tc>
          <w:tcPr>
            <w:tcW w:w="3265" w:type="dxa"/>
            <w:vMerge w:val="restart"/>
            <w:shd w:val="clear" w:color="auto" w:fill="DBE5F1"/>
            <w:tcMar>
              <w:top w:w="0" w:type="dxa"/>
              <w:left w:w="108" w:type="dxa"/>
              <w:bottom w:w="0" w:type="dxa"/>
              <w:right w:w="108" w:type="dxa"/>
            </w:tcMar>
            <w:vAlign w:val="center"/>
            <w:hideMark/>
          </w:tcPr>
          <w:p w14:paraId="725E652A" w14:textId="77777777" w:rsidR="00E40EAB" w:rsidRPr="00E40EAB" w:rsidRDefault="00E40EAB" w:rsidP="00E40EAB">
            <w:pPr>
              <w:rPr>
                <w:rFonts w:eastAsia="Calibri" w:cs="Times New Roman (Body CS)"/>
                <w:kern w:val="2"/>
                <w:sz w:val="24"/>
                <w:szCs w:val="24"/>
                <w:lang w:eastAsia="en-US"/>
                <w14:ligatures w14:val="standardContextual"/>
              </w:rPr>
            </w:pPr>
            <w:r w:rsidRPr="00E40EAB">
              <w:rPr>
                <w:rFonts w:eastAsia="Calibri" w:cs="Times New Roman (Body CS)"/>
                <w:b/>
                <w:bCs/>
                <w:kern w:val="2"/>
                <w:sz w:val="24"/>
                <w:szCs w:val="24"/>
                <w:lang w:eastAsia="en-US"/>
                <w14:ligatures w14:val="standardContextual"/>
              </w:rPr>
              <w:t>Koordinatorius</w:t>
            </w:r>
          </w:p>
        </w:tc>
        <w:tc>
          <w:tcPr>
            <w:tcW w:w="2410" w:type="dxa"/>
            <w:gridSpan w:val="2"/>
            <w:shd w:val="clear" w:color="auto" w:fill="DBE5F1"/>
            <w:tcMar>
              <w:top w:w="0" w:type="dxa"/>
              <w:left w:w="108" w:type="dxa"/>
              <w:bottom w:w="0" w:type="dxa"/>
              <w:right w:w="108" w:type="dxa"/>
            </w:tcMar>
            <w:hideMark/>
          </w:tcPr>
          <w:p w14:paraId="2A5BEADB" w14:textId="77777777" w:rsidR="00E40EAB" w:rsidRPr="00E40EAB" w:rsidRDefault="00E40EAB" w:rsidP="00E40EAB">
            <w:pPr>
              <w:rPr>
                <w:rFonts w:eastAsia="Calibri" w:cs="Times New Roman (Body CS)"/>
                <w:kern w:val="2"/>
                <w:sz w:val="24"/>
                <w:szCs w:val="24"/>
                <w:lang w:eastAsia="en-US"/>
                <w14:ligatures w14:val="standardContextual"/>
              </w:rPr>
            </w:pPr>
            <w:r w:rsidRPr="00E40EAB">
              <w:rPr>
                <w:rFonts w:eastAsia="Calibri" w:cs="Times New Roman (Body CS)"/>
                <w:b/>
                <w:bCs/>
                <w:kern w:val="2"/>
                <w:sz w:val="24"/>
                <w:szCs w:val="24"/>
                <w:lang w:eastAsia="en-US"/>
                <w14:ligatures w14:val="standardContextual"/>
              </w:rPr>
              <w:t>Įgyvendinimo laikotarpis, metais</w:t>
            </w:r>
          </w:p>
        </w:tc>
        <w:tc>
          <w:tcPr>
            <w:tcW w:w="2254" w:type="dxa"/>
            <w:vMerge w:val="restart"/>
            <w:shd w:val="clear" w:color="auto" w:fill="DBE5F1"/>
            <w:tcMar>
              <w:top w:w="0" w:type="dxa"/>
              <w:left w:w="108" w:type="dxa"/>
              <w:bottom w:w="0" w:type="dxa"/>
              <w:right w:w="108" w:type="dxa"/>
            </w:tcMar>
            <w:hideMark/>
          </w:tcPr>
          <w:p w14:paraId="234D8AEF" w14:textId="77777777" w:rsidR="00E40EAB" w:rsidRPr="00E40EAB" w:rsidRDefault="00E40EAB" w:rsidP="00E40EAB">
            <w:pPr>
              <w:rPr>
                <w:rFonts w:eastAsia="Calibri" w:cs="Times New Roman (Body CS)"/>
                <w:kern w:val="2"/>
                <w:sz w:val="24"/>
                <w:szCs w:val="24"/>
                <w:lang w:eastAsia="en-US"/>
                <w14:ligatures w14:val="standardContextual"/>
              </w:rPr>
            </w:pPr>
            <w:r w:rsidRPr="00E40EAB">
              <w:rPr>
                <w:rFonts w:eastAsia="Calibri" w:cs="Times New Roman (Body CS)"/>
                <w:b/>
                <w:bCs/>
                <w:kern w:val="2"/>
                <w:sz w:val="24"/>
                <w:szCs w:val="24"/>
                <w:lang w:eastAsia="en-US"/>
                <w14:ligatures w14:val="standardContextual"/>
              </w:rPr>
              <w:t>Stebėsenos rodiklis (matavimo vienetai)</w:t>
            </w:r>
          </w:p>
        </w:tc>
        <w:tc>
          <w:tcPr>
            <w:tcW w:w="3553" w:type="dxa"/>
            <w:gridSpan w:val="2"/>
            <w:shd w:val="clear" w:color="auto" w:fill="DBE5F1"/>
            <w:tcMar>
              <w:top w:w="0" w:type="dxa"/>
              <w:left w:w="108" w:type="dxa"/>
              <w:bottom w:w="0" w:type="dxa"/>
              <w:right w:w="108" w:type="dxa"/>
            </w:tcMar>
            <w:hideMark/>
          </w:tcPr>
          <w:p w14:paraId="39DDC9E7" w14:textId="77777777" w:rsidR="000363D7" w:rsidRDefault="00E40EAB" w:rsidP="000363D7">
            <w:pPr>
              <w:jc w:val="center"/>
              <w:rPr>
                <w:rFonts w:eastAsia="Calibri" w:cs="Times New Roman (Body CS)"/>
                <w:b/>
                <w:bCs/>
                <w:kern w:val="2"/>
                <w:sz w:val="24"/>
                <w:szCs w:val="24"/>
                <w:lang w:eastAsia="en-US"/>
                <w14:ligatures w14:val="standardContextual"/>
              </w:rPr>
            </w:pPr>
            <w:r w:rsidRPr="00E40EAB">
              <w:rPr>
                <w:rFonts w:eastAsia="Calibri" w:cs="Times New Roman (Body CS)"/>
                <w:b/>
                <w:bCs/>
                <w:kern w:val="2"/>
                <w:sz w:val="24"/>
                <w:szCs w:val="24"/>
                <w:lang w:eastAsia="en-US"/>
                <w14:ligatures w14:val="standardContextual"/>
              </w:rPr>
              <w:t>Siektina stebėsenos rodiklio</w:t>
            </w:r>
          </w:p>
          <w:p w14:paraId="70D7AF37" w14:textId="2F99C9C1" w:rsidR="00E40EAB" w:rsidRPr="00E40EAB" w:rsidRDefault="00E40EAB" w:rsidP="000363D7">
            <w:pPr>
              <w:jc w:val="center"/>
              <w:rPr>
                <w:rFonts w:eastAsia="Calibri" w:cs="Times New Roman (Body CS)"/>
                <w:kern w:val="2"/>
                <w:sz w:val="24"/>
                <w:szCs w:val="24"/>
                <w:lang w:eastAsia="en-US"/>
                <w14:ligatures w14:val="standardContextual"/>
              </w:rPr>
            </w:pPr>
            <w:r w:rsidRPr="00E40EAB">
              <w:rPr>
                <w:rFonts w:eastAsia="Calibri" w:cs="Times New Roman (Body CS)"/>
                <w:b/>
                <w:bCs/>
                <w:kern w:val="2"/>
                <w:sz w:val="24"/>
                <w:szCs w:val="24"/>
                <w:lang w:eastAsia="en-US"/>
                <w14:ligatures w14:val="standardContextual"/>
              </w:rPr>
              <w:t xml:space="preserve"> reikšmė</w:t>
            </w:r>
          </w:p>
        </w:tc>
      </w:tr>
      <w:tr w:rsidR="004B4421" w:rsidRPr="00E40EAB" w14:paraId="75312D26" w14:textId="77777777" w:rsidTr="00937694">
        <w:trPr>
          <w:jc w:val="center"/>
        </w:trPr>
        <w:tc>
          <w:tcPr>
            <w:tcW w:w="756" w:type="dxa"/>
            <w:vMerge/>
            <w:vAlign w:val="center"/>
            <w:hideMark/>
          </w:tcPr>
          <w:p w14:paraId="7C1B3164" w14:textId="77777777" w:rsidR="00E40EAB" w:rsidRPr="00E40EAB" w:rsidRDefault="00E40EAB" w:rsidP="00E40EAB">
            <w:pPr>
              <w:rPr>
                <w:rFonts w:eastAsia="Calibri" w:cs="Times New Roman (Body CS)"/>
                <w:kern w:val="2"/>
                <w:sz w:val="24"/>
                <w:szCs w:val="24"/>
                <w:lang w:eastAsia="en-US"/>
                <w14:ligatures w14:val="standardContextual"/>
              </w:rPr>
            </w:pPr>
          </w:p>
        </w:tc>
        <w:tc>
          <w:tcPr>
            <w:tcW w:w="2353" w:type="dxa"/>
            <w:vMerge/>
            <w:vAlign w:val="center"/>
            <w:hideMark/>
          </w:tcPr>
          <w:p w14:paraId="3A42CB1B" w14:textId="77777777" w:rsidR="00E40EAB" w:rsidRPr="00E40EAB" w:rsidRDefault="00E40EAB" w:rsidP="00E40EAB">
            <w:pPr>
              <w:rPr>
                <w:rFonts w:eastAsia="Calibri" w:cs="Times New Roman (Body CS)"/>
                <w:kern w:val="2"/>
                <w:sz w:val="24"/>
                <w:szCs w:val="24"/>
                <w:lang w:eastAsia="en-US"/>
                <w14:ligatures w14:val="standardContextual"/>
              </w:rPr>
            </w:pPr>
          </w:p>
        </w:tc>
        <w:tc>
          <w:tcPr>
            <w:tcW w:w="3265" w:type="dxa"/>
            <w:vMerge/>
            <w:vAlign w:val="center"/>
            <w:hideMark/>
          </w:tcPr>
          <w:p w14:paraId="2F76955D" w14:textId="77777777" w:rsidR="00E40EAB" w:rsidRPr="00E40EAB" w:rsidRDefault="00E40EAB" w:rsidP="00E40EAB">
            <w:pPr>
              <w:rPr>
                <w:rFonts w:eastAsia="Calibri" w:cs="Times New Roman (Body CS)"/>
                <w:kern w:val="2"/>
                <w:sz w:val="24"/>
                <w:szCs w:val="24"/>
                <w:lang w:eastAsia="en-US"/>
                <w14:ligatures w14:val="standardContextual"/>
              </w:rPr>
            </w:pPr>
          </w:p>
        </w:tc>
        <w:tc>
          <w:tcPr>
            <w:tcW w:w="1276" w:type="dxa"/>
            <w:shd w:val="clear" w:color="auto" w:fill="DBE5F1"/>
            <w:tcMar>
              <w:top w:w="0" w:type="dxa"/>
              <w:left w:w="108" w:type="dxa"/>
              <w:bottom w:w="0" w:type="dxa"/>
              <w:right w:w="108" w:type="dxa"/>
            </w:tcMar>
            <w:vAlign w:val="center"/>
            <w:hideMark/>
          </w:tcPr>
          <w:p w14:paraId="734CE05B" w14:textId="77777777" w:rsidR="00E40EAB" w:rsidRPr="00E40EAB" w:rsidRDefault="00E40EAB" w:rsidP="00E40EAB">
            <w:pPr>
              <w:rPr>
                <w:rFonts w:eastAsia="Calibri" w:cs="Times New Roman (Body CS)"/>
                <w:kern w:val="2"/>
                <w:sz w:val="24"/>
                <w:szCs w:val="24"/>
                <w:lang w:eastAsia="en-US"/>
                <w14:ligatures w14:val="standardContextual"/>
              </w:rPr>
            </w:pPr>
            <w:r w:rsidRPr="00E40EAB">
              <w:rPr>
                <w:rFonts w:eastAsia="Calibri" w:cs="Times New Roman (Body CS)"/>
                <w:b/>
                <w:bCs/>
                <w:kern w:val="2"/>
                <w:sz w:val="24"/>
                <w:szCs w:val="24"/>
                <w:lang w:eastAsia="en-US"/>
                <w14:ligatures w14:val="standardContextual"/>
              </w:rPr>
              <w:t>Pradžia</w:t>
            </w:r>
          </w:p>
        </w:tc>
        <w:tc>
          <w:tcPr>
            <w:tcW w:w="1134" w:type="dxa"/>
            <w:shd w:val="clear" w:color="auto" w:fill="DBE5F1"/>
            <w:tcMar>
              <w:top w:w="0" w:type="dxa"/>
              <w:left w:w="108" w:type="dxa"/>
              <w:bottom w:w="0" w:type="dxa"/>
              <w:right w:w="108" w:type="dxa"/>
            </w:tcMar>
            <w:vAlign w:val="center"/>
            <w:hideMark/>
          </w:tcPr>
          <w:p w14:paraId="6747FF83" w14:textId="77777777" w:rsidR="00E40EAB" w:rsidRPr="00E40EAB" w:rsidRDefault="00E40EAB" w:rsidP="00E40EAB">
            <w:pPr>
              <w:rPr>
                <w:rFonts w:eastAsia="Calibri" w:cs="Times New Roman (Body CS)"/>
                <w:kern w:val="2"/>
                <w:sz w:val="24"/>
                <w:szCs w:val="24"/>
                <w:lang w:eastAsia="en-US"/>
                <w14:ligatures w14:val="standardContextual"/>
              </w:rPr>
            </w:pPr>
            <w:r w:rsidRPr="00E40EAB">
              <w:rPr>
                <w:rFonts w:eastAsia="Calibri" w:cs="Times New Roman (Body CS)"/>
                <w:b/>
                <w:bCs/>
                <w:kern w:val="2"/>
                <w:sz w:val="24"/>
                <w:szCs w:val="24"/>
                <w:lang w:eastAsia="en-US"/>
                <w14:ligatures w14:val="standardContextual"/>
              </w:rPr>
              <w:t>Pabaiga</w:t>
            </w:r>
          </w:p>
        </w:tc>
        <w:tc>
          <w:tcPr>
            <w:tcW w:w="2254" w:type="dxa"/>
            <w:vMerge/>
            <w:vAlign w:val="center"/>
            <w:hideMark/>
          </w:tcPr>
          <w:p w14:paraId="5022398D" w14:textId="77777777" w:rsidR="00E40EAB" w:rsidRPr="00E40EAB" w:rsidRDefault="00E40EAB" w:rsidP="00E40EAB">
            <w:pPr>
              <w:rPr>
                <w:rFonts w:eastAsia="Calibri" w:cs="Times New Roman (Body CS)"/>
                <w:kern w:val="2"/>
                <w:sz w:val="24"/>
                <w:szCs w:val="24"/>
                <w:lang w:eastAsia="en-US"/>
                <w14:ligatures w14:val="standardContextual"/>
              </w:rPr>
            </w:pPr>
          </w:p>
        </w:tc>
        <w:tc>
          <w:tcPr>
            <w:tcW w:w="1852" w:type="dxa"/>
            <w:shd w:val="clear" w:color="auto" w:fill="DBE5F1"/>
            <w:tcMar>
              <w:top w:w="0" w:type="dxa"/>
              <w:left w:w="108" w:type="dxa"/>
              <w:bottom w:w="0" w:type="dxa"/>
              <w:right w:w="108" w:type="dxa"/>
            </w:tcMar>
            <w:hideMark/>
          </w:tcPr>
          <w:p w14:paraId="4C06C4D1" w14:textId="77777777" w:rsidR="00E40EAB" w:rsidRPr="00E40EAB" w:rsidRDefault="00E40EAB" w:rsidP="00E40EAB">
            <w:pPr>
              <w:rPr>
                <w:rFonts w:eastAsia="Calibri" w:cs="Times New Roman (Body CS)"/>
                <w:kern w:val="2"/>
                <w:sz w:val="24"/>
                <w:szCs w:val="24"/>
                <w:lang w:eastAsia="en-US"/>
                <w14:ligatures w14:val="standardContextual"/>
              </w:rPr>
            </w:pPr>
            <w:r w:rsidRPr="00E40EAB">
              <w:rPr>
                <w:rFonts w:eastAsia="Calibri" w:cs="Times New Roman (Body CS)"/>
                <w:b/>
                <w:bCs/>
                <w:kern w:val="2"/>
                <w:sz w:val="24"/>
                <w:szCs w:val="24"/>
                <w:lang w:eastAsia="en-US"/>
                <w14:ligatures w14:val="standardContextual"/>
              </w:rPr>
              <w:t>Laikotarpio pradžioje</w:t>
            </w:r>
          </w:p>
        </w:tc>
        <w:tc>
          <w:tcPr>
            <w:tcW w:w="1701" w:type="dxa"/>
            <w:shd w:val="clear" w:color="auto" w:fill="DBE5F1"/>
            <w:tcMar>
              <w:top w:w="0" w:type="dxa"/>
              <w:left w:w="108" w:type="dxa"/>
              <w:bottom w:w="0" w:type="dxa"/>
              <w:right w:w="108" w:type="dxa"/>
            </w:tcMar>
            <w:hideMark/>
          </w:tcPr>
          <w:p w14:paraId="3AB963A9" w14:textId="77777777" w:rsidR="00E40EAB" w:rsidRPr="00E40EAB" w:rsidRDefault="00E40EAB" w:rsidP="00E40EAB">
            <w:pPr>
              <w:rPr>
                <w:rFonts w:eastAsia="Calibri" w:cs="Times New Roman (Body CS)"/>
                <w:kern w:val="2"/>
                <w:sz w:val="24"/>
                <w:szCs w:val="24"/>
                <w:lang w:eastAsia="en-US"/>
                <w14:ligatures w14:val="standardContextual"/>
              </w:rPr>
            </w:pPr>
            <w:r w:rsidRPr="00E40EAB">
              <w:rPr>
                <w:rFonts w:eastAsia="Calibri" w:cs="Times New Roman (Body CS)"/>
                <w:b/>
                <w:bCs/>
                <w:kern w:val="2"/>
                <w:sz w:val="24"/>
                <w:szCs w:val="24"/>
                <w:lang w:eastAsia="en-US"/>
                <w14:ligatures w14:val="standardContextual"/>
              </w:rPr>
              <w:t>Laikotarpio pabaigoje</w:t>
            </w:r>
          </w:p>
        </w:tc>
      </w:tr>
      <w:tr w:rsidR="00E40EAB" w:rsidRPr="00E40EAB" w14:paraId="685A6482" w14:textId="77777777" w:rsidTr="00EE4308">
        <w:trPr>
          <w:jc w:val="center"/>
        </w:trPr>
        <w:tc>
          <w:tcPr>
            <w:tcW w:w="756" w:type="dxa"/>
            <w:tcMar>
              <w:top w:w="0" w:type="dxa"/>
              <w:left w:w="108" w:type="dxa"/>
              <w:bottom w:w="0" w:type="dxa"/>
              <w:right w:w="108" w:type="dxa"/>
            </w:tcMar>
          </w:tcPr>
          <w:p w14:paraId="7A9DF413" w14:textId="77777777" w:rsidR="00E40EAB" w:rsidRPr="00E40EAB" w:rsidRDefault="00E40EAB" w:rsidP="00E40EAB">
            <w:pPr>
              <w:rPr>
                <w:rFonts w:eastAsia="Calibri" w:cs="Times New Roman (Body CS)"/>
                <w:kern w:val="2"/>
                <w:sz w:val="24"/>
                <w:szCs w:val="24"/>
                <w:lang w:eastAsia="en-US"/>
                <w14:ligatures w14:val="standardContextual"/>
              </w:rPr>
            </w:pPr>
            <w:bookmarkStart w:id="2" w:name="_Hlk214279302"/>
            <w:r w:rsidRPr="00E40EAB">
              <w:rPr>
                <w:rFonts w:eastAsia="Calibri" w:cs="Times New Roman (Body CS)"/>
                <w:kern w:val="2"/>
                <w:sz w:val="24"/>
                <w:szCs w:val="24"/>
                <w:lang w:eastAsia="en-US"/>
                <w14:ligatures w14:val="standardContextual"/>
              </w:rPr>
              <w:t>1.</w:t>
            </w:r>
          </w:p>
        </w:tc>
        <w:tc>
          <w:tcPr>
            <w:tcW w:w="2353" w:type="dxa"/>
            <w:tcMar>
              <w:top w:w="0" w:type="dxa"/>
              <w:left w:w="108" w:type="dxa"/>
              <w:bottom w:w="0" w:type="dxa"/>
              <w:right w:w="108" w:type="dxa"/>
            </w:tcMar>
            <w:hideMark/>
          </w:tcPr>
          <w:p w14:paraId="18A9850D" w14:textId="10B24AF1" w:rsidR="00E40EAB" w:rsidRPr="0089589B" w:rsidRDefault="00E12F09" w:rsidP="00E40EAB">
            <w:pPr>
              <w:rPr>
                <w:rFonts w:eastAsia="Calibri" w:cs="Times New Roman (Body CS)"/>
                <w:kern w:val="2"/>
                <w:sz w:val="22"/>
                <w:szCs w:val="22"/>
                <w:lang w:eastAsia="en-US"/>
                <w14:ligatures w14:val="standardContextual"/>
              </w:rPr>
            </w:pPr>
            <w:r w:rsidRPr="0089589B">
              <w:rPr>
                <w:sz w:val="22"/>
                <w:szCs w:val="22"/>
              </w:rPr>
              <w:t>Tobulinti ugdymo proceso kokybę, užtikrinant jo prieinamumą, įtrauktį ir veiksmingumą</w:t>
            </w:r>
          </w:p>
        </w:tc>
        <w:tc>
          <w:tcPr>
            <w:tcW w:w="3265" w:type="dxa"/>
            <w:tcMar>
              <w:top w:w="0" w:type="dxa"/>
              <w:left w:w="108" w:type="dxa"/>
              <w:bottom w:w="0" w:type="dxa"/>
              <w:right w:w="108" w:type="dxa"/>
            </w:tcMar>
            <w:hideMark/>
          </w:tcPr>
          <w:p w14:paraId="47F0732F" w14:textId="77777777" w:rsidR="00E40EAB" w:rsidRPr="0089589B" w:rsidRDefault="00A8298F" w:rsidP="00E40EAB">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 xml:space="preserve">Direktorius </w:t>
            </w:r>
          </w:p>
          <w:p w14:paraId="3A61F8D9" w14:textId="58F61B07" w:rsidR="00A8298F" w:rsidRPr="0089589B" w:rsidRDefault="00A8298F" w:rsidP="00E40EAB">
            <w:pPr>
              <w:rPr>
                <w:rFonts w:eastAsia="Calibri" w:cs="Times New Roman (Body CS)"/>
                <w:kern w:val="2"/>
                <w:sz w:val="22"/>
                <w:szCs w:val="22"/>
                <w:lang w:eastAsia="en-US"/>
                <w14:ligatures w14:val="standardContextual"/>
              </w:rPr>
            </w:pPr>
          </w:p>
        </w:tc>
        <w:tc>
          <w:tcPr>
            <w:tcW w:w="8217" w:type="dxa"/>
            <w:gridSpan w:val="5"/>
            <w:tcMar>
              <w:top w:w="0" w:type="dxa"/>
              <w:left w:w="108" w:type="dxa"/>
              <w:bottom w:w="0" w:type="dxa"/>
              <w:right w:w="108" w:type="dxa"/>
            </w:tcMar>
          </w:tcPr>
          <w:p w14:paraId="5B946E5A" w14:textId="3D566CCF" w:rsidR="00E40EAB" w:rsidRPr="0089589B" w:rsidRDefault="00E40EAB" w:rsidP="00E40EAB">
            <w:pPr>
              <w:rPr>
                <w:rFonts w:eastAsia="Calibri" w:cs="Times New Roman (Body CS)"/>
                <w:kern w:val="2"/>
                <w:sz w:val="22"/>
                <w:szCs w:val="22"/>
                <w:lang w:eastAsia="en-US"/>
                <w14:ligatures w14:val="standardContextual"/>
              </w:rPr>
            </w:pPr>
          </w:p>
        </w:tc>
      </w:tr>
      <w:bookmarkEnd w:id="2"/>
      <w:tr w:rsidR="009A0F07" w:rsidRPr="00E40EAB" w14:paraId="3F1E63DB" w14:textId="77777777" w:rsidTr="00937694">
        <w:trPr>
          <w:jc w:val="center"/>
        </w:trPr>
        <w:tc>
          <w:tcPr>
            <w:tcW w:w="756" w:type="dxa"/>
            <w:tcMar>
              <w:top w:w="0" w:type="dxa"/>
              <w:left w:w="108" w:type="dxa"/>
              <w:bottom w:w="0" w:type="dxa"/>
              <w:right w:w="108" w:type="dxa"/>
            </w:tcMar>
          </w:tcPr>
          <w:p w14:paraId="6ECECC0E" w14:textId="77777777" w:rsidR="0061729F" w:rsidRPr="00E40EAB" w:rsidRDefault="0061729F" w:rsidP="0061729F">
            <w:pPr>
              <w:rPr>
                <w:rFonts w:eastAsia="Calibri" w:cs="Times New Roman (Body CS)"/>
                <w:kern w:val="2"/>
                <w:sz w:val="24"/>
                <w:szCs w:val="24"/>
                <w:lang w:eastAsia="en-US"/>
                <w14:ligatures w14:val="standardContextual"/>
              </w:rPr>
            </w:pPr>
            <w:r w:rsidRPr="00E40EAB">
              <w:rPr>
                <w:rFonts w:eastAsia="Calibri" w:cs="Times New Roman (Body CS)"/>
                <w:kern w:val="2"/>
                <w:sz w:val="24"/>
                <w:szCs w:val="24"/>
                <w:lang w:eastAsia="en-US"/>
                <w14:ligatures w14:val="standardContextual"/>
              </w:rPr>
              <w:t>1.1.</w:t>
            </w:r>
          </w:p>
        </w:tc>
        <w:tc>
          <w:tcPr>
            <w:tcW w:w="2353" w:type="dxa"/>
            <w:tcMar>
              <w:top w:w="0" w:type="dxa"/>
              <w:left w:w="108" w:type="dxa"/>
              <w:bottom w:w="0" w:type="dxa"/>
              <w:right w:w="108" w:type="dxa"/>
            </w:tcMar>
            <w:hideMark/>
          </w:tcPr>
          <w:p w14:paraId="0E772675" w14:textId="6268302D" w:rsidR="0061729F" w:rsidRPr="0089589B" w:rsidRDefault="0061729F" w:rsidP="0061729F">
            <w:pPr>
              <w:rPr>
                <w:rFonts w:eastAsia="Calibri" w:cs="Times New Roman (Body CS)"/>
                <w:kern w:val="2"/>
                <w:sz w:val="22"/>
                <w:szCs w:val="22"/>
                <w:lang w:eastAsia="en-US"/>
                <w14:ligatures w14:val="standardContextual"/>
              </w:rPr>
            </w:pPr>
            <w:r w:rsidRPr="0089589B">
              <w:rPr>
                <w:sz w:val="22"/>
                <w:szCs w:val="22"/>
              </w:rPr>
              <w:t>Tobulinti ugdymo turinį ir procesą, užtikrinant sistemingą ugdymo kokybės stebėseną</w:t>
            </w:r>
          </w:p>
        </w:tc>
        <w:tc>
          <w:tcPr>
            <w:tcW w:w="3265" w:type="dxa"/>
            <w:tcMar>
              <w:top w:w="0" w:type="dxa"/>
              <w:left w:w="108" w:type="dxa"/>
              <w:bottom w:w="0" w:type="dxa"/>
              <w:right w:w="108" w:type="dxa"/>
            </w:tcMar>
            <w:hideMark/>
          </w:tcPr>
          <w:p w14:paraId="3AEA9459" w14:textId="77777777" w:rsidR="0061729F" w:rsidRPr="0089589B" w:rsidRDefault="0061729F" w:rsidP="0061729F">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 xml:space="preserve">Direktorius </w:t>
            </w:r>
          </w:p>
          <w:p w14:paraId="2A47FBFA" w14:textId="77777777" w:rsidR="0061729F" w:rsidRPr="0089589B" w:rsidRDefault="0061729F" w:rsidP="0061729F">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Direktoriaus pavaduotojos ugdymui</w:t>
            </w:r>
          </w:p>
          <w:p w14:paraId="0C0B033D" w14:textId="44C9DBA9" w:rsidR="0061729F" w:rsidRPr="0089589B" w:rsidRDefault="0061729F" w:rsidP="0061729F">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V</w:t>
            </w:r>
            <w:r w:rsidR="00DB66EC" w:rsidRPr="0089589B">
              <w:rPr>
                <w:rFonts w:eastAsia="Calibri" w:cs="Times New Roman (Body CS)"/>
                <w:kern w:val="2"/>
                <w:sz w:val="22"/>
                <w:szCs w:val="22"/>
                <w:lang w:eastAsia="en-US"/>
                <w14:ligatures w14:val="standardContextual"/>
              </w:rPr>
              <w:t>eiklos</w:t>
            </w:r>
            <w:r w:rsidRPr="0089589B">
              <w:rPr>
                <w:rFonts w:eastAsia="Calibri" w:cs="Times New Roman (Body CS)"/>
                <w:kern w:val="2"/>
                <w:sz w:val="22"/>
                <w:szCs w:val="22"/>
                <w:lang w:eastAsia="en-US"/>
                <w14:ligatures w14:val="standardContextual"/>
              </w:rPr>
              <w:t xml:space="preserve"> kokybės įsivertinimo grupė</w:t>
            </w:r>
          </w:p>
        </w:tc>
        <w:tc>
          <w:tcPr>
            <w:tcW w:w="1276" w:type="dxa"/>
            <w:tcMar>
              <w:top w:w="0" w:type="dxa"/>
              <w:left w:w="108" w:type="dxa"/>
              <w:bottom w:w="0" w:type="dxa"/>
              <w:right w:w="108" w:type="dxa"/>
            </w:tcMar>
            <w:hideMark/>
          </w:tcPr>
          <w:p w14:paraId="1D87FF7F" w14:textId="77DC7B26" w:rsidR="0061729F" w:rsidRPr="0089589B" w:rsidRDefault="0061729F" w:rsidP="0061729F">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2026 m.</w:t>
            </w:r>
          </w:p>
        </w:tc>
        <w:tc>
          <w:tcPr>
            <w:tcW w:w="1134" w:type="dxa"/>
            <w:tcMar>
              <w:top w:w="0" w:type="dxa"/>
              <w:left w:w="108" w:type="dxa"/>
              <w:bottom w:w="0" w:type="dxa"/>
              <w:right w:w="108" w:type="dxa"/>
            </w:tcMar>
            <w:hideMark/>
          </w:tcPr>
          <w:p w14:paraId="056177CB" w14:textId="606D626E" w:rsidR="0061729F" w:rsidRPr="0089589B" w:rsidRDefault="0061729F" w:rsidP="0061729F">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2028 m.</w:t>
            </w:r>
          </w:p>
        </w:tc>
        <w:tc>
          <w:tcPr>
            <w:tcW w:w="2254" w:type="dxa"/>
            <w:tcMar>
              <w:top w:w="0" w:type="dxa"/>
              <w:left w:w="108" w:type="dxa"/>
              <w:bottom w:w="0" w:type="dxa"/>
              <w:right w:w="108" w:type="dxa"/>
            </w:tcMar>
            <w:hideMark/>
          </w:tcPr>
          <w:p w14:paraId="073D5342" w14:textId="7594114E" w:rsidR="0061729F" w:rsidRPr="0089589B" w:rsidRDefault="00C12F15" w:rsidP="0061729F">
            <w:pPr>
              <w:rPr>
                <w:rFonts w:eastAsia="Calibri" w:cs="Times New Roman (Body CS)"/>
                <w:kern w:val="2"/>
                <w:sz w:val="22"/>
                <w:szCs w:val="22"/>
                <w:lang w:eastAsia="en-US"/>
                <w14:ligatures w14:val="standardContextual"/>
              </w:rPr>
            </w:pPr>
            <w:r w:rsidRPr="0089589B">
              <w:rPr>
                <w:rFonts w:eastAsia="Calibri"/>
                <w:iCs/>
                <w:kern w:val="2"/>
                <w:sz w:val="22"/>
                <w:szCs w:val="22"/>
                <w:lang w:eastAsia="en-US"/>
                <w14:ligatures w14:val="standardContextual"/>
              </w:rPr>
              <w:t xml:space="preserve">Vykdomos ugdymo programos atitiktis valstybės </w:t>
            </w:r>
            <w:r w:rsidR="0061729F" w:rsidRPr="0089589B">
              <w:rPr>
                <w:rFonts w:eastAsia="Calibri"/>
                <w:iCs/>
                <w:kern w:val="2"/>
                <w:sz w:val="22"/>
                <w:szCs w:val="22"/>
                <w:lang w:eastAsia="en-US"/>
                <w14:ligatures w14:val="standardContextual"/>
              </w:rPr>
              <w:t>reikalavim</w:t>
            </w:r>
            <w:r w:rsidR="006C0492">
              <w:rPr>
                <w:rFonts w:eastAsia="Calibri"/>
                <w:iCs/>
                <w:kern w:val="2"/>
                <w:sz w:val="22"/>
                <w:szCs w:val="22"/>
                <w:lang w:eastAsia="en-US"/>
                <w14:ligatures w14:val="standardContextual"/>
              </w:rPr>
              <w:t>ams</w:t>
            </w:r>
            <w:r w:rsidR="00EE4308">
              <w:rPr>
                <w:rFonts w:eastAsia="Calibri"/>
                <w:iCs/>
                <w:kern w:val="2"/>
                <w:sz w:val="22"/>
                <w:szCs w:val="22"/>
                <w:lang w:eastAsia="en-US"/>
                <w14:ligatures w14:val="standardContextual"/>
              </w:rPr>
              <w:t xml:space="preserve">, </w:t>
            </w:r>
            <w:r w:rsidR="002A0A5D" w:rsidRPr="008648E6">
              <w:rPr>
                <w:rFonts w:eastAsia="Calibri"/>
                <w:iCs/>
                <w:kern w:val="2"/>
                <w:sz w:val="22"/>
                <w:szCs w:val="22"/>
                <w:lang w:eastAsia="en-US"/>
                <w14:ligatures w14:val="standardContextual"/>
              </w:rPr>
              <w:t>proc.</w:t>
            </w:r>
          </w:p>
        </w:tc>
        <w:tc>
          <w:tcPr>
            <w:tcW w:w="1852" w:type="dxa"/>
            <w:tcMar>
              <w:top w:w="0" w:type="dxa"/>
              <w:left w:w="108" w:type="dxa"/>
              <w:bottom w:w="0" w:type="dxa"/>
              <w:right w:w="108" w:type="dxa"/>
            </w:tcMar>
            <w:hideMark/>
          </w:tcPr>
          <w:p w14:paraId="57883EEB" w14:textId="5054F472" w:rsidR="00B17A99" w:rsidRPr="0089589B" w:rsidRDefault="0061729F" w:rsidP="00B17A99">
            <w:pPr>
              <w:rPr>
                <w:rFonts w:eastAsia="Calibri"/>
                <w:iCs/>
                <w:kern w:val="2"/>
                <w:sz w:val="22"/>
                <w:szCs w:val="22"/>
                <w:lang w:eastAsia="en-US"/>
                <w14:ligatures w14:val="standardContextual"/>
              </w:rPr>
            </w:pPr>
            <w:r w:rsidRPr="0089589B">
              <w:rPr>
                <w:sz w:val="22"/>
                <w:szCs w:val="22"/>
              </w:rPr>
              <w:t xml:space="preserve">80 </w:t>
            </w:r>
            <w:r w:rsidR="00B17A99" w:rsidRPr="0089589B">
              <w:rPr>
                <w:sz w:val="22"/>
                <w:szCs w:val="22"/>
              </w:rPr>
              <w:t>(2026 m.)</w:t>
            </w:r>
          </w:p>
          <w:p w14:paraId="56AFBA68" w14:textId="636C9475" w:rsidR="0061729F" w:rsidRPr="0089589B" w:rsidRDefault="0061729F" w:rsidP="0061729F">
            <w:pPr>
              <w:rPr>
                <w:rFonts w:eastAsia="Calibri" w:cs="Times New Roman (Body CS)"/>
                <w:kern w:val="2"/>
                <w:sz w:val="22"/>
                <w:szCs w:val="22"/>
                <w:lang w:eastAsia="en-US"/>
                <w14:ligatures w14:val="standardContextual"/>
              </w:rPr>
            </w:pPr>
          </w:p>
        </w:tc>
        <w:tc>
          <w:tcPr>
            <w:tcW w:w="1701" w:type="dxa"/>
            <w:tcMar>
              <w:top w:w="0" w:type="dxa"/>
              <w:left w:w="108" w:type="dxa"/>
              <w:bottom w:w="0" w:type="dxa"/>
              <w:right w:w="108" w:type="dxa"/>
            </w:tcMar>
            <w:hideMark/>
          </w:tcPr>
          <w:p w14:paraId="2E8F00CC" w14:textId="3BD526F8" w:rsidR="0061729F" w:rsidRPr="0089589B" w:rsidRDefault="0061729F" w:rsidP="00833CF6">
            <w:pPr>
              <w:rPr>
                <w:rFonts w:eastAsia="Calibri" w:cs="Times New Roman (Body CS)"/>
                <w:kern w:val="2"/>
                <w:sz w:val="22"/>
                <w:szCs w:val="22"/>
                <w:lang w:eastAsia="en-US"/>
                <w14:ligatures w14:val="standardContextual"/>
              </w:rPr>
            </w:pPr>
            <w:r w:rsidRPr="0089589B">
              <w:rPr>
                <w:sz w:val="22"/>
                <w:szCs w:val="22"/>
              </w:rPr>
              <w:t>95</w:t>
            </w:r>
            <w:r w:rsidR="00833CF6">
              <w:rPr>
                <w:sz w:val="22"/>
                <w:szCs w:val="22"/>
              </w:rPr>
              <w:t xml:space="preserve"> </w:t>
            </w:r>
            <w:r w:rsidR="00B17A99" w:rsidRPr="0089589B">
              <w:rPr>
                <w:rFonts w:eastAsia="Calibri" w:cs="Times New Roman (Body CS)"/>
                <w:kern w:val="2"/>
                <w:sz w:val="22"/>
                <w:szCs w:val="22"/>
                <w:lang w:eastAsia="en-US"/>
                <w14:ligatures w14:val="standardContextual"/>
              </w:rPr>
              <w:t>(</w:t>
            </w:r>
            <w:r w:rsidRPr="0089589B">
              <w:rPr>
                <w:rFonts w:eastAsia="Calibri" w:cs="Times New Roman (Body CS)"/>
                <w:kern w:val="2"/>
                <w:sz w:val="22"/>
                <w:szCs w:val="22"/>
                <w:lang w:eastAsia="en-US"/>
                <w14:ligatures w14:val="standardContextual"/>
              </w:rPr>
              <w:t>2028 m.</w:t>
            </w:r>
            <w:r w:rsidR="00B17A99" w:rsidRPr="0089589B">
              <w:rPr>
                <w:rFonts w:eastAsia="Calibri" w:cs="Times New Roman (Body CS)"/>
                <w:kern w:val="2"/>
                <w:sz w:val="22"/>
                <w:szCs w:val="22"/>
                <w:lang w:eastAsia="en-US"/>
                <w14:ligatures w14:val="standardContextual"/>
              </w:rPr>
              <w:t>)</w:t>
            </w:r>
          </w:p>
        </w:tc>
      </w:tr>
      <w:tr w:rsidR="009A0F07" w:rsidRPr="00E40EAB" w14:paraId="24080EFC" w14:textId="77777777" w:rsidTr="00937694">
        <w:trPr>
          <w:jc w:val="center"/>
        </w:trPr>
        <w:tc>
          <w:tcPr>
            <w:tcW w:w="756" w:type="dxa"/>
            <w:tcMar>
              <w:top w:w="0" w:type="dxa"/>
              <w:left w:w="108" w:type="dxa"/>
              <w:bottom w:w="0" w:type="dxa"/>
              <w:right w:w="108" w:type="dxa"/>
            </w:tcMar>
          </w:tcPr>
          <w:p w14:paraId="0BE9A8EB" w14:textId="77777777" w:rsidR="0061729F" w:rsidRPr="00E40EAB" w:rsidRDefault="0061729F" w:rsidP="0061729F">
            <w:pPr>
              <w:rPr>
                <w:rFonts w:eastAsia="Calibri" w:cs="Times New Roman (Body CS)"/>
                <w:kern w:val="2"/>
                <w:sz w:val="24"/>
                <w:szCs w:val="24"/>
                <w:lang w:eastAsia="en-US"/>
                <w14:ligatures w14:val="standardContextual"/>
              </w:rPr>
            </w:pPr>
            <w:r w:rsidRPr="00E40EAB">
              <w:rPr>
                <w:rFonts w:eastAsia="Calibri" w:cs="Times New Roman (Body CS)"/>
                <w:kern w:val="2"/>
                <w:sz w:val="24"/>
                <w:szCs w:val="24"/>
                <w:lang w:eastAsia="en-US"/>
                <w14:ligatures w14:val="standardContextual"/>
              </w:rPr>
              <w:t>1.1.1.</w:t>
            </w:r>
          </w:p>
        </w:tc>
        <w:tc>
          <w:tcPr>
            <w:tcW w:w="2353" w:type="dxa"/>
            <w:tcMar>
              <w:top w:w="0" w:type="dxa"/>
              <w:left w:w="108" w:type="dxa"/>
              <w:bottom w:w="0" w:type="dxa"/>
              <w:right w:w="108" w:type="dxa"/>
            </w:tcMar>
            <w:hideMark/>
          </w:tcPr>
          <w:p w14:paraId="1E02097A" w14:textId="4C68E076" w:rsidR="0061729F" w:rsidRPr="0089589B" w:rsidRDefault="005D3777" w:rsidP="0061729F">
            <w:pPr>
              <w:rPr>
                <w:rFonts w:eastAsia="Calibri" w:cs="Times New Roman (Body CS)"/>
                <w:kern w:val="2"/>
                <w:sz w:val="22"/>
                <w:szCs w:val="22"/>
                <w:lang w:eastAsia="en-US"/>
                <w14:ligatures w14:val="standardContextual"/>
              </w:rPr>
            </w:pPr>
            <w:r w:rsidRPr="0089589B">
              <w:rPr>
                <w:sz w:val="22"/>
                <w:szCs w:val="22"/>
              </w:rPr>
              <w:t>Ugdymo kokybės stebėsena ir vertinimas, užtikrinant tėvų įsitraukimą į vertinimo procesą</w:t>
            </w:r>
          </w:p>
        </w:tc>
        <w:tc>
          <w:tcPr>
            <w:tcW w:w="3265" w:type="dxa"/>
            <w:tcMar>
              <w:top w:w="0" w:type="dxa"/>
              <w:left w:w="108" w:type="dxa"/>
              <w:bottom w:w="0" w:type="dxa"/>
              <w:right w:w="108" w:type="dxa"/>
            </w:tcMar>
            <w:hideMark/>
          </w:tcPr>
          <w:p w14:paraId="55FA71A5" w14:textId="4242A3DD" w:rsidR="00DB66EC" w:rsidRPr="0089589B" w:rsidRDefault="00DB66EC" w:rsidP="005D3777">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 xml:space="preserve">Direktorius </w:t>
            </w:r>
          </w:p>
          <w:p w14:paraId="7B66DBBF" w14:textId="0E89C294" w:rsidR="005D3777" w:rsidRPr="0089589B" w:rsidRDefault="005D3777" w:rsidP="005D3777">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Direktoriaus pavaduotojos ugdymui</w:t>
            </w:r>
          </w:p>
          <w:p w14:paraId="4F325972" w14:textId="4AA84816" w:rsidR="0061729F" w:rsidRPr="0089589B" w:rsidRDefault="00DB66EC" w:rsidP="005D3777">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 xml:space="preserve">Veiklos </w:t>
            </w:r>
            <w:r w:rsidR="005D3777" w:rsidRPr="0089589B">
              <w:rPr>
                <w:rFonts w:eastAsia="Calibri" w:cs="Times New Roman (Body CS)"/>
                <w:kern w:val="2"/>
                <w:sz w:val="22"/>
                <w:szCs w:val="22"/>
                <w:lang w:eastAsia="en-US"/>
                <w14:ligatures w14:val="standardContextual"/>
              </w:rPr>
              <w:t xml:space="preserve"> kokybės įsivertinimo grupė</w:t>
            </w:r>
          </w:p>
        </w:tc>
        <w:tc>
          <w:tcPr>
            <w:tcW w:w="1276" w:type="dxa"/>
            <w:tcMar>
              <w:top w:w="0" w:type="dxa"/>
              <w:left w:w="108" w:type="dxa"/>
              <w:bottom w:w="0" w:type="dxa"/>
              <w:right w:w="108" w:type="dxa"/>
            </w:tcMar>
          </w:tcPr>
          <w:p w14:paraId="599E593B" w14:textId="106A4B91" w:rsidR="0061729F" w:rsidRPr="0089589B" w:rsidRDefault="0061729F" w:rsidP="0061729F">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2026 m.</w:t>
            </w:r>
          </w:p>
        </w:tc>
        <w:tc>
          <w:tcPr>
            <w:tcW w:w="1134" w:type="dxa"/>
            <w:tcMar>
              <w:top w:w="0" w:type="dxa"/>
              <w:left w:w="108" w:type="dxa"/>
              <w:bottom w:w="0" w:type="dxa"/>
              <w:right w:w="108" w:type="dxa"/>
            </w:tcMar>
          </w:tcPr>
          <w:p w14:paraId="2AD21F13" w14:textId="25B18B43" w:rsidR="0061729F" w:rsidRPr="0089589B" w:rsidRDefault="0061729F" w:rsidP="0061729F">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2028 m.</w:t>
            </w:r>
          </w:p>
        </w:tc>
        <w:tc>
          <w:tcPr>
            <w:tcW w:w="2254" w:type="dxa"/>
            <w:tcMar>
              <w:top w:w="0" w:type="dxa"/>
              <w:left w:w="108" w:type="dxa"/>
              <w:bottom w:w="0" w:type="dxa"/>
              <w:right w:w="108" w:type="dxa"/>
            </w:tcMar>
            <w:hideMark/>
          </w:tcPr>
          <w:p w14:paraId="59FEF24B" w14:textId="2C5119A2" w:rsidR="002A0A5D" w:rsidRPr="0089589B" w:rsidRDefault="0023374C" w:rsidP="0023374C">
            <w:pPr>
              <w:rPr>
                <w:rFonts w:eastAsia="Calibri" w:cs="Times New Roman (Body CS)"/>
                <w:kern w:val="2"/>
                <w:sz w:val="22"/>
                <w:szCs w:val="22"/>
                <w:lang w:eastAsia="en-US"/>
                <w14:ligatures w14:val="standardContextual"/>
              </w:rPr>
            </w:pPr>
            <w:r w:rsidRPr="0089589B">
              <w:rPr>
                <w:rFonts w:eastAsia="Calibri"/>
                <w:iCs/>
                <w:kern w:val="2"/>
                <w:sz w:val="22"/>
                <w:szCs w:val="22"/>
                <w:lang w:eastAsia="en-US"/>
                <w14:ligatures w14:val="standardContextual"/>
              </w:rPr>
              <w:t>Sukurta vaikų pažangos stebėsenos sistema</w:t>
            </w:r>
            <w:r w:rsidR="00EE4308">
              <w:rPr>
                <w:rFonts w:eastAsia="Calibri"/>
                <w:iCs/>
                <w:kern w:val="2"/>
                <w:sz w:val="22"/>
                <w:szCs w:val="22"/>
                <w:lang w:eastAsia="en-US"/>
                <w14:ligatures w14:val="standardContextual"/>
              </w:rPr>
              <w:t xml:space="preserve">, </w:t>
            </w:r>
            <w:r w:rsidR="006C0492">
              <w:rPr>
                <w:rFonts w:eastAsia="Calibri"/>
                <w:iCs/>
                <w:kern w:val="2"/>
                <w:sz w:val="22"/>
                <w:szCs w:val="22"/>
                <w:lang w:eastAsia="en-US"/>
                <w14:ligatures w14:val="standardContextual"/>
              </w:rPr>
              <w:t>vnt.</w:t>
            </w:r>
          </w:p>
        </w:tc>
        <w:tc>
          <w:tcPr>
            <w:tcW w:w="1852" w:type="dxa"/>
            <w:tcMar>
              <w:top w:w="0" w:type="dxa"/>
              <w:left w:w="108" w:type="dxa"/>
              <w:bottom w:w="0" w:type="dxa"/>
              <w:right w:w="108" w:type="dxa"/>
            </w:tcMar>
            <w:hideMark/>
          </w:tcPr>
          <w:p w14:paraId="45B36A39" w14:textId="5B03E9AC" w:rsidR="00B17A99" w:rsidRPr="0089589B" w:rsidRDefault="0023374C" w:rsidP="00B17A99">
            <w:pPr>
              <w:rPr>
                <w:rFonts w:eastAsia="Calibri"/>
                <w:iCs/>
                <w:kern w:val="2"/>
                <w:sz w:val="22"/>
                <w:szCs w:val="22"/>
                <w:lang w:eastAsia="en-US"/>
                <w14:ligatures w14:val="standardContextual"/>
              </w:rPr>
            </w:pPr>
            <w:r w:rsidRPr="0089589B">
              <w:rPr>
                <w:sz w:val="22"/>
                <w:szCs w:val="22"/>
              </w:rPr>
              <w:t xml:space="preserve">0 </w:t>
            </w:r>
            <w:r w:rsidR="00B17A99" w:rsidRPr="0089589B">
              <w:rPr>
                <w:sz w:val="22"/>
                <w:szCs w:val="22"/>
              </w:rPr>
              <w:t>(2026 m.)</w:t>
            </w:r>
          </w:p>
          <w:p w14:paraId="24A211A5" w14:textId="295BE6D6" w:rsidR="0061729F" w:rsidRPr="0089589B" w:rsidRDefault="0061729F" w:rsidP="0061729F">
            <w:pPr>
              <w:rPr>
                <w:rFonts w:eastAsia="Calibri" w:cs="Times New Roman (Body CS)"/>
                <w:kern w:val="2"/>
                <w:sz w:val="22"/>
                <w:szCs w:val="22"/>
                <w:lang w:eastAsia="en-US"/>
                <w14:ligatures w14:val="standardContextual"/>
              </w:rPr>
            </w:pPr>
          </w:p>
        </w:tc>
        <w:tc>
          <w:tcPr>
            <w:tcW w:w="1701" w:type="dxa"/>
            <w:tcMar>
              <w:top w:w="0" w:type="dxa"/>
              <w:left w:w="108" w:type="dxa"/>
              <w:bottom w:w="0" w:type="dxa"/>
              <w:right w:w="108" w:type="dxa"/>
            </w:tcMar>
            <w:hideMark/>
          </w:tcPr>
          <w:p w14:paraId="788BBE14" w14:textId="038ECDAC" w:rsidR="0061729F" w:rsidRPr="0089589B" w:rsidRDefault="0023374C" w:rsidP="0061729F">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 xml:space="preserve">1 </w:t>
            </w:r>
            <w:r w:rsidR="0061729F" w:rsidRPr="0089589B">
              <w:rPr>
                <w:rFonts w:eastAsia="Calibri" w:cs="Times New Roman (Body CS)"/>
                <w:kern w:val="2"/>
                <w:sz w:val="22"/>
                <w:szCs w:val="22"/>
                <w:lang w:eastAsia="en-US"/>
                <w14:ligatures w14:val="standardContextual"/>
              </w:rPr>
              <w:t>(2028 m.)</w:t>
            </w:r>
          </w:p>
        </w:tc>
      </w:tr>
      <w:tr w:rsidR="009A0F07" w:rsidRPr="00E40EAB" w14:paraId="368CA0BD" w14:textId="77777777" w:rsidTr="00937694">
        <w:trPr>
          <w:jc w:val="center"/>
        </w:trPr>
        <w:tc>
          <w:tcPr>
            <w:tcW w:w="756" w:type="dxa"/>
            <w:tcMar>
              <w:top w:w="0" w:type="dxa"/>
              <w:left w:w="108" w:type="dxa"/>
              <w:bottom w:w="0" w:type="dxa"/>
              <w:right w:w="108" w:type="dxa"/>
            </w:tcMar>
          </w:tcPr>
          <w:p w14:paraId="70247C32" w14:textId="394883C4" w:rsidR="00B17A99" w:rsidRPr="00E40EAB" w:rsidRDefault="00B17A99" w:rsidP="00B17A99">
            <w:pPr>
              <w:rPr>
                <w:rFonts w:eastAsia="Calibri" w:cs="Times New Roman (Body CS)"/>
                <w:kern w:val="2"/>
                <w:sz w:val="24"/>
                <w:szCs w:val="24"/>
                <w:lang w:eastAsia="en-US"/>
                <w14:ligatures w14:val="standardContextual"/>
              </w:rPr>
            </w:pPr>
            <w:r>
              <w:rPr>
                <w:rFonts w:eastAsia="Calibri" w:cs="Times New Roman (Body CS)"/>
                <w:kern w:val="2"/>
                <w:sz w:val="24"/>
                <w:szCs w:val="24"/>
                <w:lang w:eastAsia="en-US"/>
                <w14:ligatures w14:val="standardContextual"/>
              </w:rPr>
              <w:t>1.1.2</w:t>
            </w:r>
          </w:p>
        </w:tc>
        <w:tc>
          <w:tcPr>
            <w:tcW w:w="2353" w:type="dxa"/>
            <w:tcMar>
              <w:top w:w="0" w:type="dxa"/>
              <w:left w:w="108" w:type="dxa"/>
              <w:bottom w:w="0" w:type="dxa"/>
              <w:right w:w="108" w:type="dxa"/>
            </w:tcMar>
          </w:tcPr>
          <w:p w14:paraId="42BD753D" w14:textId="2912FE58" w:rsidR="00B17A99" w:rsidRPr="0089589B" w:rsidRDefault="00B17A99" w:rsidP="00B17A99">
            <w:pPr>
              <w:rPr>
                <w:sz w:val="22"/>
                <w:szCs w:val="22"/>
              </w:rPr>
            </w:pPr>
            <w:r w:rsidRPr="0089589B">
              <w:rPr>
                <w:sz w:val="22"/>
                <w:szCs w:val="22"/>
              </w:rPr>
              <w:t>Gerinti švietimo pagalbos organizavimą ir teikimą</w:t>
            </w:r>
          </w:p>
        </w:tc>
        <w:tc>
          <w:tcPr>
            <w:tcW w:w="3265" w:type="dxa"/>
            <w:tcMar>
              <w:top w:w="0" w:type="dxa"/>
              <w:left w:w="108" w:type="dxa"/>
              <w:bottom w:w="0" w:type="dxa"/>
              <w:right w:w="108" w:type="dxa"/>
            </w:tcMar>
          </w:tcPr>
          <w:p w14:paraId="58586A40" w14:textId="77777777" w:rsidR="00B17A99" w:rsidRPr="0089589B" w:rsidRDefault="00B17A99" w:rsidP="00B17A99">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 xml:space="preserve">Direktorius </w:t>
            </w:r>
          </w:p>
          <w:p w14:paraId="52F0FD21" w14:textId="77777777" w:rsidR="00B17A99" w:rsidRPr="0089589B" w:rsidRDefault="00B17A99" w:rsidP="00B17A99">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Direktoriaus pavaduotojos ugdymui</w:t>
            </w:r>
          </w:p>
          <w:p w14:paraId="79476E5D" w14:textId="4BCAF7D9" w:rsidR="00B17A99" w:rsidRPr="0089589B" w:rsidRDefault="00B17A99" w:rsidP="00B17A99">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Vaiko gerovės komisija</w:t>
            </w:r>
          </w:p>
        </w:tc>
        <w:tc>
          <w:tcPr>
            <w:tcW w:w="1276" w:type="dxa"/>
            <w:tcMar>
              <w:top w:w="0" w:type="dxa"/>
              <w:left w:w="108" w:type="dxa"/>
              <w:bottom w:w="0" w:type="dxa"/>
              <w:right w:w="108" w:type="dxa"/>
            </w:tcMar>
          </w:tcPr>
          <w:p w14:paraId="4461D162" w14:textId="59D8333A" w:rsidR="00B17A99" w:rsidRPr="0089589B" w:rsidRDefault="00B17A99" w:rsidP="00B17A99">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2026 m.</w:t>
            </w:r>
          </w:p>
        </w:tc>
        <w:tc>
          <w:tcPr>
            <w:tcW w:w="1134" w:type="dxa"/>
            <w:tcMar>
              <w:top w:w="0" w:type="dxa"/>
              <w:left w:w="108" w:type="dxa"/>
              <w:bottom w:w="0" w:type="dxa"/>
              <w:right w:w="108" w:type="dxa"/>
            </w:tcMar>
          </w:tcPr>
          <w:p w14:paraId="77AA7025" w14:textId="56322AA2" w:rsidR="00B17A99" w:rsidRPr="0089589B" w:rsidRDefault="00B17A99" w:rsidP="00B17A99">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2028 m.</w:t>
            </w:r>
          </w:p>
        </w:tc>
        <w:tc>
          <w:tcPr>
            <w:tcW w:w="2254" w:type="dxa"/>
            <w:tcMar>
              <w:top w:w="0" w:type="dxa"/>
              <w:left w:w="108" w:type="dxa"/>
              <w:bottom w:w="0" w:type="dxa"/>
              <w:right w:w="108" w:type="dxa"/>
            </w:tcMar>
          </w:tcPr>
          <w:p w14:paraId="609D2996" w14:textId="4489A87A" w:rsidR="00B17A99" w:rsidRPr="0089589B" w:rsidRDefault="0092041A" w:rsidP="00B17A99">
            <w:pPr>
              <w:rPr>
                <w:sz w:val="22"/>
                <w:szCs w:val="22"/>
              </w:rPr>
            </w:pPr>
            <w:r w:rsidRPr="0089589B">
              <w:rPr>
                <w:sz w:val="22"/>
                <w:szCs w:val="22"/>
              </w:rPr>
              <w:t>S</w:t>
            </w:r>
            <w:r w:rsidR="004E2E2B" w:rsidRPr="0089589B">
              <w:rPr>
                <w:sz w:val="22"/>
                <w:szCs w:val="22"/>
              </w:rPr>
              <w:t xml:space="preserve">uteikta </w:t>
            </w:r>
            <w:r w:rsidRPr="0089589B">
              <w:rPr>
                <w:sz w:val="22"/>
                <w:szCs w:val="22"/>
              </w:rPr>
              <w:t>veiksminga švietimo pagalb</w:t>
            </w:r>
            <w:r w:rsidR="004E2E2B" w:rsidRPr="0089589B">
              <w:rPr>
                <w:sz w:val="22"/>
                <w:szCs w:val="22"/>
              </w:rPr>
              <w:t>a</w:t>
            </w:r>
            <w:r w:rsidRPr="0089589B">
              <w:rPr>
                <w:sz w:val="22"/>
                <w:szCs w:val="22"/>
              </w:rPr>
              <w:t xml:space="preserve"> </w:t>
            </w:r>
            <w:r w:rsidR="004E2E2B" w:rsidRPr="0089589B">
              <w:rPr>
                <w:sz w:val="22"/>
                <w:szCs w:val="22"/>
              </w:rPr>
              <w:t xml:space="preserve">vaikams </w:t>
            </w:r>
            <w:r w:rsidR="0023374C" w:rsidRPr="0089589B">
              <w:rPr>
                <w:sz w:val="22"/>
                <w:szCs w:val="22"/>
              </w:rPr>
              <w:t>per 3 mėnesius</w:t>
            </w:r>
            <w:r w:rsidRPr="0089589B">
              <w:rPr>
                <w:sz w:val="22"/>
                <w:szCs w:val="22"/>
              </w:rPr>
              <w:t xml:space="preserve"> </w:t>
            </w:r>
            <w:r w:rsidR="0023374C" w:rsidRPr="0089589B">
              <w:rPr>
                <w:sz w:val="22"/>
                <w:szCs w:val="22"/>
              </w:rPr>
              <w:t>nuo poreikių nustatymo datos</w:t>
            </w:r>
            <w:r w:rsidR="00EE4308">
              <w:rPr>
                <w:sz w:val="22"/>
                <w:szCs w:val="22"/>
              </w:rPr>
              <w:t xml:space="preserve">, </w:t>
            </w:r>
            <w:r w:rsidRPr="0089589B">
              <w:rPr>
                <w:sz w:val="22"/>
                <w:szCs w:val="22"/>
              </w:rPr>
              <w:t>proc.</w:t>
            </w:r>
            <w:r w:rsidR="00F93BD7" w:rsidRPr="0089589B">
              <w:rPr>
                <w:sz w:val="22"/>
                <w:szCs w:val="22"/>
              </w:rPr>
              <w:t xml:space="preserve"> </w:t>
            </w:r>
          </w:p>
        </w:tc>
        <w:tc>
          <w:tcPr>
            <w:tcW w:w="1852" w:type="dxa"/>
            <w:tcMar>
              <w:top w:w="0" w:type="dxa"/>
              <w:left w:w="108" w:type="dxa"/>
              <w:bottom w:w="0" w:type="dxa"/>
              <w:right w:w="108" w:type="dxa"/>
            </w:tcMar>
          </w:tcPr>
          <w:p w14:paraId="085139EF" w14:textId="62246549" w:rsidR="00B17A99" w:rsidRPr="0089589B" w:rsidRDefault="0092041A" w:rsidP="00B17A99">
            <w:pPr>
              <w:rPr>
                <w:rFonts w:eastAsia="Calibri"/>
                <w:iCs/>
                <w:kern w:val="2"/>
                <w:sz w:val="22"/>
                <w:szCs w:val="22"/>
                <w:lang w:eastAsia="en-US"/>
                <w14:ligatures w14:val="standardContextual"/>
              </w:rPr>
            </w:pPr>
            <w:r w:rsidRPr="0089589B">
              <w:rPr>
                <w:sz w:val="22"/>
                <w:szCs w:val="22"/>
              </w:rPr>
              <w:t>90 (2026 m.).</w:t>
            </w:r>
          </w:p>
        </w:tc>
        <w:tc>
          <w:tcPr>
            <w:tcW w:w="1701" w:type="dxa"/>
            <w:tcMar>
              <w:top w:w="0" w:type="dxa"/>
              <w:left w:w="108" w:type="dxa"/>
              <w:bottom w:w="0" w:type="dxa"/>
              <w:right w:w="108" w:type="dxa"/>
            </w:tcMar>
          </w:tcPr>
          <w:p w14:paraId="2F284284" w14:textId="44521969" w:rsidR="00B17A99" w:rsidRPr="0089589B" w:rsidRDefault="0092041A" w:rsidP="00B17A99">
            <w:pPr>
              <w:rPr>
                <w:sz w:val="22"/>
                <w:szCs w:val="22"/>
              </w:rPr>
            </w:pPr>
            <w:r w:rsidRPr="0089589B">
              <w:rPr>
                <w:sz w:val="22"/>
                <w:szCs w:val="22"/>
              </w:rPr>
              <w:t>100 (2028 m.).</w:t>
            </w:r>
          </w:p>
        </w:tc>
      </w:tr>
      <w:tr w:rsidR="006C0492" w:rsidRPr="00E40EAB" w14:paraId="2926F9AE" w14:textId="77777777" w:rsidTr="00EE4308">
        <w:trPr>
          <w:jc w:val="center"/>
        </w:trPr>
        <w:tc>
          <w:tcPr>
            <w:tcW w:w="756" w:type="dxa"/>
            <w:tcMar>
              <w:top w:w="0" w:type="dxa"/>
              <w:left w:w="108" w:type="dxa"/>
              <w:bottom w:w="0" w:type="dxa"/>
              <w:right w:w="108" w:type="dxa"/>
            </w:tcMar>
          </w:tcPr>
          <w:p w14:paraId="42DA7E37" w14:textId="463C90AA" w:rsidR="006C0492" w:rsidRDefault="006C0492" w:rsidP="000F2573">
            <w:pPr>
              <w:rPr>
                <w:rFonts w:eastAsia="Calibri" w:cs="Times New Roman (Body CS)"/>
                <w:kern w:val="2"/>
                <w:sz w:val="24"/>
                <w:szCs w:val="24"/>
                <w:lang w:eastAsia="en-US"/>
                <w14:ligatures w14:val="standardContextual"/>
              </w:rPr>
            </w:pPr>
            <w:r>
              <w:rPr>
                <w:rFonts w:eastAsia="Calibri" w:cs="Times New Roman (Body CS)"/>
                <w:kern w:val="2"/>
                <w:sz w:val="24"/>
                <w:szCs w:val="24"/>
                <w:lang w:eastAsia="en-US"/>
                <w14:ligatures w14:val="standardContextual"/>
              </w:rPr>
              <w:t>2.</w:t>
            </w:r>
          </w:p>
        </w:tc>
        <w:tc>
          <w:tcPr>
            <w:tcW w:w="2353" w:type="dxa"/>
            <w:tcMar>
              <w:top w:w="0" w:type="dxa"/>
              <w:left w:w="108" w:type="dxa"/>
              <w:bottom w:w="0" w:type="dxa"/>
              <w:right w:w="108" w:type="dxa"/>
            </w:tcMar>
          </w:tcPr>
          <w:p w14:paraId="5328D5BA" w14:textId="2D969CFA" w:rsidR="006C0492" w:rsidRPr="0089589B" w:rsidRDefault="006C0492" w:rsidP="000F2573">
            <w:pPr>
              <w:rPr>
                <w:sz w:val="22"/>
                <w:szCs w:val="22"/>
              </w:rPr>
            </w:pPr>
            <w:r w:rsidRPr="0089589B">
              <w:rPr>
                <w:sz w:val="22"/>
                <w:szCs w:val="22"/>
              </w:rPr>
              <w:t>Užtikrinti saugią, sveiką ir modernią ugdymo(</w:t>
            </w:r>
            <w:proofErr w:type="spellStart"/>
            <w:r w:rsidRPr="0089589B">
              <w:rPr>
                <w:sz w:val="22"/>
                <w:szCs w:val="22"/>
              </w:rPr>
              <w:t>si</w:t>
            </w:r>
            <w:proofErr w:type="spellEnd"/>
            <w:r w:rsidRPr="0089589B">
              <w:rPr>
                <w:sz w:val="22"/>
                <w:szCs w:val="22"/>
              </w:rPr>
              <w:t>) aplinką</w:t>
            </w:r>
          </w:p>
        </w:tc>
        <w:tc>
          <w:tcPr>
            <w:tcW w:w="3265" w:type="dxa"/>
            <w:tcMar>
              <w:top w:w="0" w:type="dxa"/>
              <w:left w:w="108" w:type="dxa"/>
              <w:bottom w:w="0" w:type="dxa"/>
              <w:right w:w="108" w:type="dxa"/>
            </w:tcMar>
          </w:tcPr>
          <w:p w14:paraId="355E2521" w14:textId="77777777" w:rsidR="006C0492" w:rsidRPr="0089589B" w:rsidRDefault="006C0492" w:rsidP="000F2573">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 xml:space="preserve">Direktorius </w:t>
            </w:r>
          </w:p>
          <w:p w14:paraId="609C20ED" w14:textId="7477C0C5" w:rsidR="006C0492" w:rsidRPr="0089589B" w:rsidRDefault="006C0492" w:rsidP="000F2573">
            <w:pPr>
              <w:rPr>
                <w:rFonts w:eastAsia="Calibri" w:cs="Times New Roman (Body CS)"/>
                <w:kern w:val="2"/>
                <w:sz w:val="22"/>
                <w:szCs w:val="22"/>
                <w:lang w:eastAsia="en-US"/>
                <w14:ligatures w14:val="standardContextual"/>
              </w:rPr>
            </w:pPr>
          </w:p>
        </w:tc>
        <w:tc>
          <w:tcPr>
            <w:tcW w:w="8217" w:type="dxa"/>
            <w:gridSpan w:val="5"/>
            <w:tcMar>
              <w:top w:w="0" w:type="dxa"/>
              <w:left w:w="108" w:type="dxa"/>
              <w:bottom w:w="0" w:type="dxa"/>
              <w:right w:w="108" w:type="dxa"/>
            </w:tcMar>
          </w:tcPr>
          <w:p w14:paraId="28644139" w14:textId="77777777" w:rsidR="006C0492" w:rsidRPr="0089589B" w:rsidRDefault="006C0492" w:rsidP="000F2573">
            <w:pPr>
              <w:rPr>
                <w:sz w:val="22"/>
                <w:szCs w:val="22"/>
              </w:rPr>
            </w:pPr>
          </w:p>
        </w:tc>
      </w:tr>
      <w:tr w:rsidR="009A0F07" w:rsidRPr="00E40EAB" w14:paraId="655FB9D4" w14:textId="77777777" w:rsidTr="00937694">
        <w:trPr>
          <w:jc w:val="center"/>
        </w:trPr>
        <w:tc>
          <w:tcPr>
            <w:tcW w:w="756" w:type="dxa"/>
            <w:tcMar>
              <w:top w:w="0" w:type="dxa"/>
              <w:left w:w="108" w:type="dxa"/>
              <w:bottom w:w="0" w:type="dxa"/>
              <w:right w:w="108" w:type="dxa"/>
            </w:tcMar>
          </w:tcPr>
          <w:p w14:paraId="2364D06B" w14:textId="2AE7F610" w:rsidR="000F2573" w:rsidRDefault="000F2573" w:rsidP="000F2573">
            <w:pPr>
              <w:rPr>
                <w:rFonts w:eastAsia="Calibri" w:cs="Times New Roman (Body CS)"/>
                <w:kern w:val="2"/>
                <w:sz w:val="24"/>
                <w:szCs w:val="24"/>
                <w:lang w:eastAsia="en-US"/>
                <w14:ligatures w14:val="standardContextual"/>
              </w:rPr>
            </w:pPr>
            <w:r>
              <w:rPr>
                <w:rFonts w:eastAsia="Calibri" w:cs="Times New Roman (Body CS)"/>
                <w:kern w:val="2"/>
                <w:sz w:val="24"/>
                <w:szCs w:val="24"/>
                <w:lang w:eastAsia="en-US"/>
                <w14:ligatures w14:val="standardContextual"/>
              </w:rPr>
              <w:t>2.1.</w:t>
            </w:r>
          </w:p>
        </w:tc>
        <w:tc>
          <w:tcPr>
            <w:tcW w:w="2353" w:type="dxa"/>
            <w:tcMar>
              <w:top w:w="0" w:type="dxa"/>
              <w:left w:w="108" w:type="dxa"/>
              <w:bottom w:w="0" w:type="dxa"/>
              <w:right w:w="108" w:type="dxa"/>
            </w:tcMar>
          </w:tcPr>
          <w:p w14:paraId="6D9C4C0B" w14:textId="43C5271C" w:rsidR="000F2573" w:rsidRPr="0089589B" w:rsidRDefault="000F2573" w:rsidP="000F2573">
            <w:pPr>
              <w:rPr>
                <w:b/>
                <w:bCs/>
                <w:sz w:val="22"/>
                <w:szCs w:val="22"/>
              </w:rPr>
            </w:pPr>
            <w:r w:rsidRPr="0089589B">
              <w:rPr>
                <w:rStyle w:val="Grietas"/>
                <w:b w:val="0"/>
                <w:bCs w:val="0"/>
                <w:sz w:val="22"/>
                <w:szCs w:val="22"/>
              </w:rPr>
              <w:t xml:space="preserve">Analizuoti ugdymo aplinkų atitiktį šiuolaikiniams poreikiams </w:t>
            </w:r>
          </w:p>
        </w:tc>
        <w:tc>
          <w:tcPr>
            <w:tcW w:w="3265" w:type="dxa"/>
            <w:tcMar>
              <w:top w:w="0" w:type="dxa"/>
              <w:left w:w="108" w:type="dxa"/>
              <w:bottom w:w="0" w:type="dxa"/>
              <w:right w:w="108" w:type="dxa"/>
            </w:tcMar>
          </w:tcPr>
          <w:p w14:paraId="6F8F551E" w14:textId="77777777" w:rsidR="000F2573" w:rsidRPr="0089589B" w:rsidRDefault="000F2573" w:rsidP="000F2573">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 xml:space="preserve">Direktorius </w:t>
            </w:r>
          </w:p>
          <w:p w14:paraId="68C15A2E" w14:textId="77777777" w:rsidR="000F2573" w:rsidRPr="0089589B" w:rsidRDefault="000F2573" w:rsidP="000F2573">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Direktoriaus pavaduotojos ugdymui</w:t>
            </w:r>
          </w:p>
          <w:p w14:paraId="201E4486" w14:textId="1EF7013E" w:rsidR="000F2573" w:rsidRPr="0089589B" w:rsidRDefault="000F2573" w:rsidP="000F2573">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Direktoriaus pavaduotoja</w:t>
            </w:r>
            <w:r w:rsidR="00914043" w:rsidRPr="0089589B">
              <w:rPr>
                <w:rFonts w:eastAsia="Calibri" w:cs="Times New Roman (Body CS)"/>
                <w:kern w:val="2"/>
                <w:sz w:val="22"/>
                <w:szCs w:val="22"/>
                <w:lang w:eastAsia="en-US"/>
                <w14:ligatures w14:val="standardContextual"/>
              </w:rPr>
              <w:t>s</w:t>
            </w:r>
          </w:p>
        </w:tc>
        <w:tc>
          <w:tcPr>
            <w:tcW w:w="1276" w:type="dxa"/>
            <w:tcMar>
              <w:top w:w="0" w:type="dxa"/>
              <w:left w:w="108" w:type="dxa"/>
              <w:bottom w:w="0" w:type="dxa"/>
              <w:right w:w="108" w:type="dxa"/>
            </w:tcMar>
          </w:tcPr>
          <w:p w14:paraId="44378C57" w14:textId="7A83F2DB" w:rsidR="000F2573" w:rsidRPr="0089589B" w:rsidRDefault="000F2573" w:rsidP="000F2573">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2026 m.</w:t>
            </w:r>
          </w:p>
        </w:tc>
        <w:tc>
          <w:tcPr>
            <w:tcW w:w="1134" w:type="dxa"/>
            <w:tcMar>
              <w:top w:w="0" w:type="dxa"/>
              <w:left w:w="108" w:type="dxa"/>
              <w:bottom w:w="0" w:type="dxa"/>
              <w:right w:w="108" w:type="dxa"/>
            </w:tcMar>
          </w:tcPr>
          <w:p w14:paraId="220FC045" w14:textId="3308C3DB" w:rsidR="000F2573" w:rsidRPr="0089589B" w:rsidRDefault="000F2573" w:rsidP="000F2573">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2028 m.</w:t>
            </w:r>
          </w:p>
        </w:tc>
        <w:tc>
          <w:tcPr>
            <w:tcW w:w="2254" w:type="dxa"/>
            <w:tcMar>
              <w:top w:w="0" w:type="dxa"/>
              <w:left w:w="108" w:type="dxa"/>
              <w:bottom w:w="0" w:type="dxa"/>
              <w:right w:w="108" w:type="dxa"/>
            </w:tcMar>
          </w:tcPr>
          <w:p w14:paraId="514FE8AA" w14:textId="0E270BF8" w:rsidR="000F2573" w:rsidRPr="0089589B" w:rsidRDefault="000F2573" w:rsidP="000F2573">
            <w:pPr>
              <w:rPr>
                <w:b/>
                <w:bCs/>
                <w:sz w:val="22"/>
                <w:szCs w:val="22"/>
              </w:rPr>
            </w:pPr>
            <w:r w:rsidRPr="0089589B">
              <w:rPr>
                <w:rStyle w:val="Grietas"/>
                <w:b w:val="0"/>
                <w:bCs w:val="0"/>
                <w:sz w:val="22"/>
                <w:szCs w:val="22"/>
              </w:rPr>
              <w:t>Sukurta</w:t>
            </w:r>
            <w:r w:rsidR="004B4421" w:rsidRPr="0089589B">
              <w:rPr>
                <w:rStyle w:val="Grietas"/>
                <w:b w:val="0"/>
                <w:bCs w:val="0"/>
                <w:sz w:val="22"/>
                <w:szCs w:val="22"/>
              </w:rPr>
              <w:t>s</w:t>
            </w:r>
            <w:r w:rsidRPr="0089589B">
              <w:rPr>
                <w:rStyle w:val="Grietas"/>
                <w:b w:val="0"/>
                <w:bCs w:val="0"/>
                <w:sz w:val="22"/>
                <w:szCs w:val="22"/>
              </w:rPr>
              <w:t xml:space="preserve"> moderni</w:t>
            </w:r>
            <w:r w:rsidR="004B4421" w:rsidRPr="0089589B">
              <w:rPr>
                <w:rStyle w:val="Grietas"/>
                <w:b w:val="0"/>
                <w:bCs w:val="0"/>
                <w:sz w:val="22"/>
                <w:szCs w:val="22"/>
              </w:rPr>
              <w:t>o</w:t>
            </w:r>
            <w:r w:rsidR="004B4421" w:rsidRPr="0089589B">
              <w:rPr>
                <w:rStyle w:val="Grietas"/>
                <w:sz w:val="22"/>
                <w:szCs w:val="22"/>
              </w:rPr>
              <w:t>s</w:t>
            </w:r>
            <w:r w:rsidRPr="0089589B">
              <w:rPr>
                <w:rStyle w:val="Grietas"/>
                <w:b w:val="0"/>
                <w:bCs w:val="0"/>
                <w:sz w:val="22"/>
                <w:szCs w:val="22"/>
              </w:rPr>
              <w:t>, saugi</w:t>
            </w:r>
            <w:r w:rsidR="004B4421" w:rsidRPr="0089589B">
              <w:rPr>
                <w:rStyle w:val="Grietas"/>
                <w:b w:val="0"/>
                <w:bCs w:val="0"/>
                <w:sz w:val="22"/>
                <w:szCs w:val="22"/>
              </w:rPr>
              <w:t>o</w:t>
            </w:r>
            <w:r w:rsidR="004B4421" w:rsidRPr="0089589B">
              <w:rPr>
                <w:rStyle w:val="Grietas"/>
                <w:sz w:val="22"/>
                <w:szCs w:val="22"/>
              </w:rPr>
              <w:t>s</w:t>
            </w:r>
            <w:r w:rsidRPr="0089589B">
              <w:rPr>
                <w:rStyle w:val="Grietas"/>
                <w:b w:val="0"/>
                <w:bCs w:val="0"/>
                <w:sz w:val="22"/>
                <w:szCs w:val="22"/>
              </w:rPr>
              <w:t xml:space="preserve"> ir kūrybišk</w:t>
            </w:r>
            <w:r w:rsidR="004B4421" w:rsidRPr="0089589B">
              <w:rPr>
                <w:rStyle w:val="Grietas"/>
                <w:b w:val="0"/>
                <w:bCs w:val="0"/>
                <w:sz w:val="22"/>
                <w:szCs w:val="22"/>
              </w:rPr>
              <w:t>o</w:t>
            </w:r>
            <w:r w:rsidR="004B4421" w:rsidRPr="0089589B">
              <w:rPr>
                <w:rStyle w:val="Grietas"/>
                <w:sz w:val="22"/>
                <w:szCs w:val="22"/>
              </w:rPr>
              <w:t>s</w:t>
            </w:r>
            <w:r w:rsidRPr="0089589B">
              <w:rPr>
                <w:rStyle w:val="Grietas"/>
                <w:b w:val="0"/>
                <w:bCs w:val="0"/>
                <w:sz w:val="22"/>
                <w:szCs w:val="22"/>
              </w:rPr>
              <w:t xml:space="preserve"> ugdymo(</w:t>
            </w:r>
            <w:proofErr w:type="spellStart"/>
            <w:r w:rsidRPr="0089589B">
              <w:rPr>
                <w:rStyle w:val="Grietas"/>
                <w:b w:val="0"/>
                <w:bCs w:val="0"/>
                <w:sz w:val="22"/>
                <w:szCs w:val="22"/>
              </w:rPr>
              <w:t>si</w:t>
            </w:r>
            <w:proofErr w:type="spellEnd"/>
            <w:r w:rsidRPr="0089589B">
              <w:rPr>
                <w:rStyle w:val="Grietas"/>
                <w:b w:val="0"/>
                <w:bCs w:val="0"/>
                <w:sz w:val="22"/>
                <w:szCs w:val="22"/>
              </w:rPr>
              <w:t>) aplink</w:t>
            </w:r>
            <w:r w:rsidR="004B4421" w:rsidRPr="0089589B">
              <w:rPr>
                <w:rStyle w:val="Grietas"/>
                <w:b w:val="0"/>
                <w:bCs w:val="0"/>
                <w:sz w:val="22"/>
                <w:szCs w:val="22"/>
              </w:rPr>
              <w:t>o</w:t>
            </w:r>
            <w:r w:rsidR="004B4421" w:rsidRPr="0089589B">
              <w:rPr>
                <w:rStyle w:val="Grietas"/>
                <w:sz w:val="22"/>
                <w:szCs w:val="22"/>
              </w:rPr>
              <w:t>s</w:t>
            </w:r>
            <w:r w:rsidRPr="0089589B">
              <w:rPr>
                <w:rStyle w:val="Grietas"/>
                <w:b w:val="0"/>
                <w:bCs w:val="0"/>
                <w:sz w:val="22"/>
                <w:szCs w:val="22"/>
              </w:rPr>
              <w:t xml:space="preserve">, </w:t>
            </w:r>
            <w:r w:rsidRPr="00986403">
              <w:rPr>
                <w:rStyle w:val="Grietas"/>
                <w:b w:val="0"/>
                <w:bCs w:val="0"/>
                <w:sz w:val="22"/>
                <w:szCs w:val="22"/>
              </w:rPr>
              <w:t>atitinkan</w:t>
            </w:r>
            <w:r w:rsidR="004B4421" w:rsidRPr="00986403">
              <w:rPr>
                <w:rStyle w:val="Grietas"/>
                <w:b w:val="0"/>
                <w:bCs w:val="0"/>
                <w:sz w:val="22"/>
                <w:szCs w:val="22"/>
              </w:rPr>
              <w:t>č</w:t>
            </w:r>
            <w:r w:rsidR="004B4421" w:rsidRPr="00986403">
              <w:rPr>
                <w:rStyle w:val="Grietas"/>
                <w:b w:val="0"/>
                <w:sz w:val="22"/>
                <w:szCs w:val="22"/>
              </w:rPr>
              <w:t xml:space="preserve">ios </w:t>
            </w:r>
            <w:r w:rsidRPr="00986403">
              <w:rPr>
                <w:rStyle w:val="Grietas"/>
                <w:b w:val="0"/>
                <w:bCs w:val="0"/>
                <w:sz w:val="22"/>
                <w:szCs w:val="22"/>
              </w:rPr>
              <w:t xml:space="preserve">vaikų </w:t>
            </w:r>
            <w:r w:rsidRPr="001D4F47">
              <w:rPr>
                <w:rStyle w:val="Grietas"/>
                <w:b w:val="0"/>
                <w:bCs w:val="0"/>
                <w:sz w:val="22"/>
                <w:szCs w:val="22"/>
              </w:rPr>
              <w:t>poreikius</w:t>
            </w:r>
            <w:r w:rsidR="004B4421" w:rsidRPr="001D4F47">
              <w:rPr>
                <w:rStyle w:val="Grietas"/>
                <w:b w:val="0"/>
                <w:bCs w:val="0"/>
                <w:sz w:val="22"/>
                <w:szCs w:val="22"/>
              </w:rPr>
              <w:t>,</w:t>
            </w:r>
            <w:r w:rsidR="004B4421" w:rsidRPr="001D4F47">
              <w:rPr>
                <w:rStyle w:val="Grietas"/>
                <w:b w:val="0"/>
                <w:sz w:val="22"/>
                <w:szCs w:val="22"/>
              </w:rPr>
              <w:t xml:space="preserve"> planas</w:t>
            </w:r>
            <w:r w:rsidR="00EE4308">
              <w:rPr>
                <w:rStyle w:val="Grietas"/>
                <w:b w:val="0"/>
                <w:sz w:val="22"/>
                <w:szCs w:val="22"/>
              </w:rPr>
              <w:t>,</w:t>
            </w:r>
            <w:r w:rsidR="00EE4308">
              <w:rPr>
                <w:rStyle w:val="Grietas"/>
              </w:rPr>
              <w:t xml:space="preserve"> </w:t>
            </w:r>
            <w:r w:rsidR="001D4F47" w:rsidRPr="001D4F47">
              <w:rPr>
                <w:rStyle w:val="Grietas"/>
                <w:b w:val="0"/>
                <w:sz w:val="22"/>
                <w:szCs w:val="22"/>
              </w:rPr>
              <w:t>vnt.</w:t>
            </w:r>
          </w:p>
        </w:tc>
        <w:tc>
          <w:tcPr>
            <w:tcW w:w="1852" w:type="dxa"/>
            <w:tcMar>
              <w:top w:w="0" w:type="dxa"/>
              <w:left w:w="108" w:type="dxa"/>
              <w:bottom w:w="0" w:type="dxa"/>
              <w:right w:w="108" w:type="dxa"/>
            </w:tcMar>
          </w:tcPr>
          <w:p w14:paraId="019D942F" w14:textId="6C70E467" w:rsidR="000F2573" w:rsidRPr="0089589B" w:rsidRDefault="00986403" w:rsidP="000F2573">
            <w:pPr>
              <w:rPr>
                <w:sz w:val="22"/>
                <w:szCs w:val="22"/>
              </w:rPr>
            </w:pPr>
            <w:r>
              <w:rPr>
                <w:sz w:val="22"/>
                <w:szCs w:val="22"/>
              </w:rPr>
              <w:t>0</w:t>
            </w:r>
            <w:r w:rsidR="004B4421" w:rsidRPr="0089589B">
              <w:rPr>
                <w:sz w:val="22"/>
                <w:szCs w:val="22"/>
              </w:rPr>
              <w:t xml:space="preserve"> </w:t>
            </w:r>
            <w:r w:rsidR="00ED409F" w:rsidRPr="0089589B">
              <w:rPr>
                <w:sz w:val="22"/>
                <w:szCs w:val="22"/>
              </w:rPr>
              <w:t>(2026.m.)</w:t>
            </w:r>
          </w:p>
        </w:tc>
        <w:tc>
          <w:tcPr>
            <w:tcW w:w="1701" w:type="dxa"/>
            <w:tcMar>
              <w:top w:w="0" w:type="dxa"/>
              <w:left w:w="108" w:type="dxa"/>
              <w:bottom w:w="0" w:type="dxa"/>
              <w:right w:w="108" w:type="dxa"/>
            </w:tcMar>
          </w:tcPr>
          <w:p w14:paraId="154A7B0F" w14:textId="40EDB5EE" w:rsidR="000F2573" w:rsidRPr="0089589B" w:rsidRDefault="00986403" w:rsidP="000F2573">
            <w:pPr>
              <w:rPr>
                <w:sz w:val="22"/>
                <w:szCs w:val="22"/>
              </w:rPr>
            </w:pPr>
            <w:r>
              <w:rPr>
                <w:sz w:val="22"/>
                <w:szCs w:val="22"/>
              </w:rPr>
              <w:t>1</w:t>
            </w:r>
            <w:r w:rsidR="004B4421" w:rsidRPr="0089589B">
              <w:rPr>
                <w:sz w:val="22"/>
                <w:szCs w:val="22"/>
              </w:rPr>
              <w:t xml:space="preserve"> </w:t>
            </w:r>
            <w:r w:rsidR="00ED409F" w:rsidRPr="0089589B">
              <w:rPr>
                <w:sz w:val="22"/>
                <w:szCs w:val="22"/>
              </w:rPr>
              <w:t>(2028 m.)</w:t>
            </w:r>
          </w:p>
        </w:tc>
      </w:tr>
      <w:tr w:rsidR="009A0F07" w:rsidRPr="00E40EAB" w14:paraId="189D5835" w14:textId="77777777" w:rsidTr="00937694">
        <w:trPr>
          <w:jc w:val="center"/>
        </w:trPr>
        <w:tc>
          <w:tcPr>
            <w:tcW w:w="756" w:type="dxa"/>
            <w:tcMar>
              <w:top w:w="0" w:type="dxa"/>
              <w:left w:w="108" w:type="dxa"/>
              <w:bottom w:w="0" w:type="dxa"/>
              <w:right w:w="108" w:type="dxa"/>
            </w:tcMar>
          </w:tcPr>
          <w:p w14:paraId="554FD9AF" w14:textId="051C5D98" w:rsidR="009F0EB6" w:rsidRDefault="009F0EB6" w:rsidP="009F0EB6">
            <w:pPr>
              <w:rPr>
                <w:rFonts w:eastAsia="Calibri" w:cs="Times New Roman (Body CS)"/>
                <w:kern w:val="2"/>
                <w:sz w:val="24"/>
                <w:szCs w:val="24"/>
                <w:lang w:eastAsia="en-US"/>
                <w14:ligatures w14:val="standardContextual"/>
              </w:rPr>
            </w:pPr>
            <w:r>
              <w:rPr>
                <w:rFonts w:eastAsia="Calibri" w:cs="Times New Roman (Body CS)"/>
                <w:kern w:val="2"/>
                <w:sz w:val="24"/>
                <w:szCs w:val="24"/>
                <w:lang w:eastAsia="en-US"/>
                <w14:ligatures w14:val="standardContextual"/>
              </w:rPr>
              <w:t>2.1.1.</w:t>
            </w:r>
          </w:p>
        </w:tc>
        <w:tc>
          <w:tcPr>
            <w:tcW w:w="2353" w:type="dxa"/>
            <w:tcMar>
              <w:top w:w="0" w:type="dxa"/>
              <w:left w:w="108" w:type="dxa"/>
              <w:bottom w:w="0" w:type="dxa"/>
              <w:right w:w="108" w:type="dxa"/>
            </w:tcMar>
          </w:tcPr>
          <w:p w14:paraId="735EFA3E" w14:textId="61327A48" w:rsidR="009F0EB6" w:rsidRPr="0089589B" w:rsidRDefault="00EE4308" w:rsidP="009F0EB6">
            <w:pPr>
              <w:rPr>
                <w:sz w:val="22"/>
                <w:szCs w:val="22"/>
              </w:rPr>
            </w:pPr>
            <w:r w:rsidRPr="0089589B">
              <w:rPr>
                <w:sz w:val="22"/>
                <w:szCs w:val="22"/>
              </w:rPr>
              <w:t>M</w:t>
            </w:r>
            <w:r w:rsidR="009F0EB6" w:rsidRPr="0089589B">
              <w:rPr>
                <w:sz w:val="22"/>
                <w:szCs w:val="22"/>
              </w:rPr>
              <w:t>oderni</w:t>
            </w:r>
            <w:r>
              <w:rPr>
                <w:sz w:val="22"/>
                <w:szCs w:val="22"/>
              </w:rPr>
              <w:t>ų</w:t>
            </w:r>
            <w:r w:rsidR="009F0EB6" w:rsidRPr="0089589B">
              <w:rPr>
                <w:sz w:val="22"/>
                <w:szCs w:val="22"/>
              </w:rPr>
              <w:t>, saugi</w:t>
            </w:r>
            <w:r>
              <w:rPr>
                <w:sz w:val="22"/>
                <w:szCs w:val="22"/>
              </w:rPr>
              <w:t>ų</w:t>
            </w:r>
            <w:r w:rsidR="009F0EB6" w:rsidRPr="0089589B">
              <w:rPr>
                <w:sz w:val="22"/>
                <w:szCs w:val="22"/>
              </w:rPr>
              <w:t xml:space="preserve"> ir funkcionali</w:t>
            </w:r>
            <w:r>
              <w:rPr>
                <w:sz w:val="22"/>
                <w:szCs w:val="22"/>
              </w:rPr>
              <w:t>ų</w:t>
            </w:r>
            <w:r w:rsidR="009F0EB6" w:rsidRPr="0089589B">
              <w:rPr>
                <w:sz w:val="22"/>
                <w:szCs w:val="22"/>
              </w:rPr>
              <w:t xml:space="preserve"> vidaus bei </w:t>
            </w:r>
            <w:r w:rsidR="009F0EB6" w:rsidRPr="0089589B">
              <w:rPr>
                <w:sz w:val="22"/>
                <w:szCs w:val="22"/>
              </w:rPr>
              <w:lastRenderedPageBreak/>
              <w:t>lauko ugdymo erdv</w:t>
            </w:r>
            <w:r>
              <w:rPr>
                <w:sz w:val="22"/>
                <w:szCs w:val="22"/>
              </w:rPr>
              <w:t>ių</w:t>
            </w:r>
            <w:r w:rsidRPr="0089589B">
              <w:rPr>
                <w:sz w:val="22"/>
                <w:szCs w:val="22"/>
              </w:rPr>
              <w:t xml:space="preserve"> </w:t>
            </w:r>
            <w:r>
              <w:rPr>
                <w:sz w:val="22"/>
                <w:szCs w:val="22"/>
              </w:rPr>
              <w:t>kūrimas</w:t>
            </w:r>
          </w:p>
        </w:tc>
        <w:tc>
          <w:tcPr>
            <w:tcW w:w="3265" w:type="dxa"/>
            <w:tcMar>
              <w:top w:w="0" w:type="dxa"/>
              <w:left w:w="108" w:type="dxa"/>
              <w:bottom w:w="0" w:type="dxa"/>
              <w:right w:w="108" w:type="dxa"/>
            </w:tcMar>
          </w:tcPr>
          <w:p w14:paraId="2BCB6448" w14:textId="77777777" w:rsidR="009F0EB6" w:rsidRPr="0089589B" w:rsidRDefault="009F0EB6" w:rsidP="009F0EB6">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lastRenderedPageBreak/>
              <w:t xml:space="preserve">Direktorius </w:t>
            </w:r>
          </w:p>
          <w:p w14:paraId="34D2DB60" w14:textId="77777777" w:rsidR="009F0EB6" w:rsidRPr="0089589B" w:rsidRDefault="009F0EB6" w:rsidP="009F0EB6">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Direktoriaus pavaduotojos ugdymui</w:t>
            </w:r>
          </w:p>
          <w:p w14:paraId="1DB31D67" w14:textId="6B5B0C62" w:rsidR="009F0EB6" w:rsidRPr="0089589B" w:rsidRDefault="009F0EB6" w:rsidP="009F0EB6">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lastRenderedPageBreak/>
              <w:t>Direktoriaus pavaduotoja</w:t>
            </w:r>
            <w:r w:rsidR="00914043" w:rsidRPr="0089589B">
              <w:rPr>
                <w:rFonts w:eastAsia="Calibri" w:cs="Times New Roman (Body CS)"/>
                <w:kern w:val="2"/>
                <w:sz w:val="22"/>
                <w:szCs w:val="22"/>
                <w:lang w:eastAsia="en-US"/>
                <w14:ligatures w14:val="standardContextual"/>
              </w:rPr>
              <w:t>s</w:t>
            </w:r>
          </w:p>
        </w:tc>
        <w:tc>
          <w:tcPr>
            <w:tcW w:w="1276" w:type="dxa"/>
            <w:tcMar>
              <w:top w:w="0" w:type="dxa"/>
              <w:left w:w="108" w:type="dxa"/>
              <w:bottom w:w="0" w:type="dxa"/>
              <w:right w:w="108" w:type="dxa"/>
            </w:tcMar>
          </w:tcPr>
          <w:p w14:paraId="7B7BBC13" w14:textId="1630E195" w:rsidR="009F0EB6" w:rsidRPr="0089589B" w:rsidRDefault="009F0EB6" w:rsidP="009F0EB6">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lastRenderedPageBreak/>
              <w:t>2026 m.</w:t>
            </w:r>
          </w:p>
        </w:tc>
        <w:tc>
          <w:tcPr>
            <w:tcW w:w="1134" w:type="dxa"/>
            <w:tcMar>
              <w:top w:w="0" w:type="dxa"/>
              <w:left w:w="108" w:type="dxa"/>
              <w:bottom w:w="0" w:type="dxa"/>
              <w:right w:w="108" w:type="dxa"/>
            </w:tcMar>
          </w:tcPr>
          <w:p w14:paraId="54EB25EE" w14:textId="6C4AC248" w:rsidR="009F0EB6" w:rsidRPr="0089589B" w:rsidRDefault="009F0EB6" w:rsidP="009F0EB6">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2028 m.</w:t>
            </w:r>
          </w:p>
        </w:tc>
        <w:tc>
          <w:tcPr>
            <w:tcW w:w="2254" w:type="dxa"/>
            <w:tcMar>
              <w:top w:w="0" w:type="dxa"/>
              <w:left w:w="108" w:type="dxa"/>
              <w:bottom w:w="0" w:type="dxa"/>
              <w:right w:w="108" w:type="dxa"/>
            </w:tcMar>
          </w:tcPr>
          <w:p w14:paraId="5C1AED35" w14:textId="6508F1F9" w:rsidR="009F0EB6" w:rsidRPr="0089589B" w:rsidRDefault="009F0EB6" w:rsidP="009F0EB6">
            <w:pPr>
              <w:rPr>
                <w:sz w:val="22"/>
                <w:szCs w:val="22"/>
              </w:rPr>
            </w:pPr>
            <w:r w:rsidRPr="0089589B">
              <w:rPr>
                <w:sz w:val="22"/>
                <w:szCs w:val="22"/>
              </w:rPr>
              <w:t>Atnaujintos viduje ir lauke ugdymo erdvės</w:t>
            </w:r>
            <w:r w:rsidR="00EE4308">
              <w:rPr>
                <w:sz w:val="22"/>
                <w:szCs w:val="22"/>
              </w:rPr>
              <w:t xml:space="preserve">, </w:t>
            </w:r>
            <w:r w:rsidR="00BD35C5" w:rsidRPr="0089589B">
              <w:rPr>
                <w:sz w:val="22"/>
                <w:szCs w:val="22"/>
              </w:rPr>
              <w:t>proc</w:t>
            </w:r>
            <w:r w:rsidRPr="0089589B">
              <w:rPr>
                <w:sz w:val="22"/>
                <w:szCs w:val="22"/>
              </w:rPr>
              <w:t>.</w:t>
            </w:r>
          </w:p>
        </w:tc>
        <w:tc>
          <w:tcPr>
            <w:tcW w:w="1852" w:type="dxa"/>
            <w:tcMar>
              <w:top w:w="0" w:type="dxa"/>
              <w:left w:w="108" w:type="dxa"/>
              <w:bottom w:w="0" w:type="dxa"/>
              <w:right w:w="108" w:type="dxa"/>
            </w:tcMar>
          </w:tcPr>
          <w:p w14:paraId="100AEA9D" w14:textId="1B5DEE8E" w:rsidR="009F0EB6" w:rsidRPr="0089589B" w:rsidRDefault="00BD35C5" w:rsidP="009F0EB6">
            <w:pPr>
              <w:rPr>
                <w:sz w:val="22"/>
                <w:szCs w:val="22"/>
              </w:rPr>
            </w:pPr>
            <w:r w:rsidRPr="0089589B">
              <w:rPr>
                <w:sz w:val="22"/>
                <w:szCs w:val="22"/>
              </w:rPr>
              <w:t xml:space="preserve">10 </w:t>
            </w:r>
            <w:r w:rsidR="009F0EB6" w:rsidRPr="0089589B">
              <w:rPr>
                <w:sz w:val="22"/>
                <w:szCs w:val="22"/>
              </w:rPr>
              <w:t>2026 m.)</w:t>
            </w:r>
          </w:p>
        </w:tc>
        <w:tc>
          <w:tcPr>
            <w:tcW w:w="1701" w:type="dxa"/>
            <w:tcMar>
              <w:top w:w="0" w:type="dxa"/>
              <w:left w:w="108" w:type="dxa"/>
              <w:bottom w:w="0" w:type="dxa"/>
              <w:right w:w="108" w:type="dxa"/>
            </w:tcMar>
          </w:tcPr>
          <w:p w14:paraId="0DD75325" w14:textId="64F8A83A" w:rsidR="009F0EB6" w:rsidRPr="0089589B" w:rsidRDefault="00BD35C5" w:rsidP="009F0EB6">
            <w:pPr>
              <w:rPr>
                <w:sz w:val="22"/>
                <w:szCs w:val="22"/>
              </w:rPr>
            </w:pPr>
            <w:r w:rsidRPr="0089589B">
              <w:rPr>
                <w:sz w:val="22"/>
                <w:szCs w:val="22"/>
              </w:rPr>
              <w:t xml:space="preserve"> 30 </w:t>
            </w:r>
            <w:r w:rsidR="009F0EB6" w:rsidRPr="0089589B">
              <w:rPr>
                <w:sz w:val="22"/>
                <w:szCs w:val="22"/>
              </w:rPr>
              <w:t>(2028 m.)</w:t>
            </w:r>
          </w:p>
        </w:tc>
      </w:tr>
      <w:tr w:rsidR="009A0F07" w:rsidRPr="00E40EAB" w14:paraId="1A4BFC8D" w14:textId="77777777" w:rsidTr="00937694">
        <w:trPr>
          <w:jc w:val="center"/>
        </w:trPr>
        <w:tc>
          <w:tcPr>
            <w:tcW w:w="756" w:type="dxa"/>
            <w:tcMar>
              <w:top w:w="0" w:type="dxa"/>
              <w:left w:w="108" w:type="dxa"/>
              <w:bottom w:w="0" w:type="dxa"/>
              <w:right w:w="108" w:type="dxa"/>
            </w:tcMar>
          </w:tcPr>
          <w:p w14:paraId="2EEB0148" w14:textId="36C6AE52" w:rsidR="009476DF" w:rsidRPr="00E40EAB" w:rsidRDefault="009476DF" w:rsidP="009476DF">
            <w:pPr>
              <w:rPr>
                <w:rFonts w:eastAsia="Calibri" w:cs="Times New Roman (Body CS)"/>
                <w:kern w:val="2"/>
                <w:sz w:val="24"/>
                <w:szCs w:val="24"/>
                <w:lang w:eastAsia="en-US"/>
                <w14:ligatures w14:val="standardContextual"/>
              </w:rPr>
            </w:pPr>
            <w:r>
              <w:rPr>
                <w:rFonts w:eastAsia="Calibri" w:cs="Times New Roman (Body CS)"/>
                <w:kern w:val="2"/>
                <w:sz w:val="24"/>
                <w:szCs w:val="24"/>
                <w:lang w:eastAsia="en-US"/>
                <w14:ligatures w14:val="standardContextual"/>
              </w:rPr>
              <w:t>2.1.2.</w:t>
            </w:r>
          </w:p>
        </w:tc>
        <w:tc>
          <w:tcPr>
            <w:tcW w:w="2353" w:type="dxa"/>
            <w:tcMar>
              <w:top w:w="0" w:type="dxa"/>
              <w:left w:w="108" w:type="dxa"/>
              <w:bottom w:w="0" w:type="dxa"/>
              <w:right w:w="108" w:type="dxa"/>
            </w:tcMar>
          </w:tcPr>
          <w:p w14:paraId="089CF323" w14:textId="18615F61" w:rsidR="009476DF" w:rsidRPr="0089589B" w:rsidRDefault="00EE4308" w:rsidP="009476DF">
            <w:pPr>
              <w:rPr>
                <w:sz w:val="22"/>
                <w:szCs w:val="22"/>
              </w:rPr>
            </w:pPr>
            <w:r w:rsidRPr="0089589B">
              <w:rPr>
                <w:sz w:val="22"/>
                <w:szCs w:val="22"/>
              </w:rPr>
              <w:t>U</w:t>
            </w:r>
            <w:r w:rsidR="009476DF" w:rsidRPr="0089589B">
              <w:rPr>
                <w:sz w:val="22"/>
                <w:szCs w:val="22"/>
              </w:rPr>
              <w:t>gdymo</w:t>
            </w:r>
            <w:r>
              <w:rPr>
                <w:sz w:val="22"/>
                <w:szCs w:val="22"/>
              </w:rPr>
              <w:t xml:space="preserve"> </w:t>
            </w:r>
            <w:r w:rsidR="009476DF" w:rsidRPr="0089589B">
              <w:rPr>
                <w:sz w:val="22"/>
                <w:szCs w:val="22"/>
              </w:rPr>
              <w:t>aplinkos atitikt</w:t>
            </w:r>
            <w:r>
              <w:rPr>
                <w:sz w:val="22"/>
                <w:szCs w:val="22"/>
              </w:rPr>
              <w:t>ies</w:t>
            </w:r>
            <w:r w:rsidR="009476DF" w:rsidRPr="0089589B">
              <w:rPr>
                <w:sz w:val="22"/>
                <w:szCs w:val="22"/>
              </w:rPr>
              <w:t xml:space="preserve"> saugos ir sveikatos normoms</w:t>
            </w:r>
            <w:r w:rsidRPr="0089589B">
              <w:rPr>
                <w:sz w:val="22"/>
                <w:szCs w:val="22"/>
              </w:rPr>
              <w:t xml:space="preserve"> </w:t>
            </w:r>
            <w:r>
              <w:rPr>
                <w:sz w:val="22"/>
                <w:szCs w:val="22"/>
              </w:rPr>
              <w:t>užtikrinimas</w:t>
            </w:r>
          </w:p>
        </w:tc>
        <w:tc>
          <w:tcPr>
            <w:tcW w:w="3265" w:type="dxa"/>
            <w:tcMar>
              <w:top w:w="0" w:type="dxa"/>
              <w:left w:w="108" w:type="dxa"/>
              <w:bottom w:w="0" w:type="dxa"/>
              <w:right w:w="108" w:type="dxa"/>
            </w:tcMar>
          </w:tcPr>
          <w:p w14:paraId="7E67A9AA" w14:textId="77777777" w:rsidR="009476DF" w:rsidRPr="0089589B" w:rsidRDefault="009476DF" w:rsidP="009476DF">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 xml:space="preserve">Direktorius </w:t>
            </w:r>
          </w:p>
          <w:p w14:paraId="674B1E85" w14:textId="48471E1D" w:rsidR="009476DF" w:rsidRPr="0089589B" w:rsidRDefault="009476DF" w:rsidP="009476DF">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Direktoriaus pavaduotojas</w:t>
            </w:r>
          </w:p>
          <w:p w14:paraId="0828403D" w14:textId="77777777" w:rsidR="009476DF" w:rsidRPr="0089589B" w:rsidRDefault="009476DF" w:rsidP="009476DF">
            <w:pPr>
              <w:rPr>
                <w:rFonts w:eastAsia="Calibri" w:cs="Times New Roman (Body CS)"/>
                <w:kern w:val="2"/>
                <w:sz w:val="22"/>
                <w:szCs w:val="22"/>
                <w:lang w:eastAsia="en-US"/>
                <w14:ligatures w14:val="standardContextual"/>
              </w:rPr>
            </w:pPr>
          </w:p>
        </w:tc>
        <w:tc>
          <w:tcPr>
            <w:tcW w:w="1276" w:type="dxa"/>
            <w:tcMar>
              <w:top w:w="0" w:type="dxa"/>
              <w:left w:w="108" w:type="dxa"/>
              <w:bottom w:w="0" w:type="dxa"/>
              <w:right w:w="108" w:type="dxa"/>
            </w:tcMar>
          </w:tcPr>
          <w:p w14:paraId="0B351252" w14:textId="3A1DD37A" w:rsidR="009476DF" w:rsidRPr="0089589B" w:rsidRDefault="009476DF" w:rsidP="009476DF">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2026 m.</w:t>
            </w:r>
          </w:p>
        </w:tc>
        <w:tc>
          <w:tcPr>
            <w:tcW w:w="1134" w:type="dxa"/>
            <w:tcMar>
              <w:top w:w="0" w:type="dxa"/>
              <w:left w:w="108" w:type="dxa"/>
              <w:bottom w:w="0" w:type="dxa"/>
              <w:right w:w="108" w:type="dxa"/>
            </w:tcMar>
          </w:tcPr>
          <w:p w14:paraId="0E0C8312" w14:textId="2546BF32" w:rsidR="009476DF" w:rsidRPr="0089589B" w:rsidRDefault="009476DF" w:rsidP="009476DF">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2028 m.</w:t>
            </w:r>
          </w:p>
        </w:tc>
        <w:tc>
          <w:tcPr>
            <w:tcW w:w="2254" w:type="dxa"/>
            <w:tcMar>
              <w:top w:w="0" w:type="dxa"/>
              <w:left w:w="108" w:type="dxa"/>
              <w:bottom w:w="0" w:type="dxa"/>
              <w:right w:w="108" w:type="dxa"/>
            </w:tcMar>
          </w:tcPr>
          <w:p w14:paraId="110D149F" w14:textId="0B9AC59D" w:rsidR="009476DF" w:rsidRPr="0089589B" w:rsidRDefault="009476DF" w:rsidP="009476DF">
            <w:pPr>
              <w:rPr>
                <w:sz w:val="22"/>
                <w:szCs w:val="22"/>
              </w:rPr>
            </w:pPr>
            <w:r w:rsidRPr="0089589B">
              <w:rPr>
                <w:rFonts w:eastAsia="Calibri"/>
                <w:iCs/>
                <w:kern w:val="2"/>
                <w:sz w:val="22"/>
                <w:szCs w:val="22"/>
                <w:lang w:eastAsia="en-US"/>
                <w14:ligatures w14:val="standardContextual"/>
              </w:rPr>
              <w:t>Erdvės</w:t>
            </w:r>
            <w:r w:rsidR="004B4421" w:rsidRPr="0089589B">
              <w:rPr>
                <w:rFonts w:eastAsia="Calibri"/>
                <w:iCs/>
                <w:kern w:val="2"/>
                <w:sz w:val="22"/>
                <w:szCs w:val="22"/>
                <w:lang w:eastAsia="en-US"/>
                <w14:ligatures w14:val="standardContextual"/>
              </w:rPr>
              <w:t>e,</w:t>
            </w:r>
            <w:r w:rsidRPr="0089589B">
              <w:rPr>
                <w:rFonts w:eastAsia="Calibri"/>
                <w:iCs/>
                <w:kern w:val="2"/>
                <w:sz w:val="22"/>
                <w:szCs w:val="22"/>
                <w:lang w:eastAsia="en-US"/>
                <w14:ligatures w14:val="standardContextual"/>
              </w:rPr>
              <w:t xml:space="preserve"> </w:t>
            </w:r>
            <w:r w:rsidRPr="0089589B">
              <w:rPr>
                <w:sz w:val="22"/>
                <w:szCs w:val="22"/>
              </w:rPr>
              <w:t>atitinka</w:t>
            </w:r>
            <w:r w:rsidR="004B4421" w:rsidRPr="0089589B">
              <w:rPr>
                <w:sz w:val="22"/>
                <w:szCs w:val="22"/>
              </w:rPr>
              <w:t>nčiose</w:t>
            </w:r>
            <w:r w:rsidRPr="0089589B">
              <w:rPr>
                <w:sz w:val="22"/>
                <w:szCs w:val="22"/>
              </w:rPr>
              <w:t xml:space="preserve"> higienos ir saugos norm</w:t>
            </w:r>
            <w:r w:rsidR="004B4421" w:rsidRPr="0089589B">
              <w:rPr>
                <w:sz w:val="22"/>
                <w:szCs w:val="22"/>
              </w:rPr>
              <w:t xml:space="preserve">ų </w:t>
            </w:r>
            <w:r w:rsidRPr="0089589B">
              <w:rPr>
                <w:sz w:val="22"/>
                <w:szCs w:val="22"/>
              </w:rPr>
              <w:t xml:space="preserve">reikalavimus, </w:t>
            </w:r>
            <w:r w:rsidR="004B4421" w:rsidRPr="0089589B">
              <w:rPr>
                <w:rFonts w:eastAsia="Calibri"/>
                <w:iCs/>
                <w:kern w:val="2"/>
                <w:sz w:val="22"/>
                <w:szCs w:val="22"/>
                <w:lang w:eastAsia="en-US"/>
                <w14:ligatures w14:val="standardContextual"/>
              </w:rPr>
              <w:t>vaikų traumų skaiči</w:t>
            </w:r>
            <w:r w:rsidR="001D4F47">
              <w:rPr>
                <w:rFonts w:eastAsia="Calibri"/>
                <w:iCs/>
                <w:kern w:val="2"/>
                <w:sz w:val="22"/>
                <w:szCs w:val="22"/>
                <w:lang w:eastAsia="en-US"/>
                <w14:ligatures w14:val="standardContextual"/>
              </w:rPr>
              <w:t>a</w:t>
            </w:r>
            <w:r w:rsidR="004B4421" w:rsidRPr="0089589B">
              <w:rPr>
                <w:rFonts w:eastAsia="Calibri"/>
                <w:iCs/>
                <w:kern w:val="2"/>
                <w:sz w:val="22"/>
                <w:szCs w:val="22"/>
                <w:lang w:eastAsia="en-US"/>
                <w14:ligatures w14:val="standardContextual"/>
              </w:rPr>
              <w:t xml:space="preserve">us darželio aplinkoje </w:t>
            </w:r>
            <w:r w:rsidR="004B4421" w:rsidRPr="0089589B">
              <w:rPr>
                <w:sz w:val="22"/>
                <w:szCs w:val="22"/>
              </w:rPr>
              <w:t>sumažinimas</w:t>
            </w:r>
            <w:r w:rsidR="00EE4308">
              <w:rPr>
                <w:sz w:val="22"/>
                <w:szCs w:val="22"/>
              </w:rPr>
              <w:t xml:space="preserve">, </w:t>
            </w:r>
            <w:r w:rsidRPr="0089589B">
              <w:rPr>
                <w:sz w:val="22"/>
                <w:szCs w:val="22"/>
              </w:rPr>
              <w:t>proc.</w:t>
            </w:r>
          </w:p>
        </w:tc>
        <w:tc>
          <w:tcPr>
            <w:tcW w:w="1852" w:type="dxa"/>
            <w:tcMar>
              <w:top w:w="0" w:type="dxa"/>
              <w:left w:w="108" w:type="dxa"/>
              <w:bottom w:w="0" w:type="dxa"/>
              <w:right w:w="108" w:type="dxa"/>
            </w:tcMar>
          </w:tcPr>
          <w:p w14:paraId="3DDCCB63" w14:textId="74912413" w:rsidR="009476DF" w:rsidRPr="0089589B" w:rsidRDefault="004B4421" w:rsidP="009476DF">
            <w:pPr>
              <w:rPr>
                <w:rFonts w:eastAsia="Calibri"/>
                <w:iCs/>
                <w:kern w:val="2"/>
                <w:sz w:val="22"/>
                <w:szCs w:val="22"/>
                <w:lang w:eastAsia="en-US"/>
                <w14:ligatures w14:val="standardContextual"/>
              </w:rPr>
            </w:pPr>
            <w:r w:rsidRPr="0089589B">
              <w:rPr>
                <w:rFonts w:eastAsia="Calibri"/>
                <w:iCs/>
                <w:kern w:val="2"/>
                <w:sz w:val="22"/>
                <w:szCs w:val="22"/>
                <w:lang w:eastAsia="en-US"/>
                <w14:ligatures w14:val="standardContextual"/>
              </w:rPr>
              <w:t>iki</w:t>
            </w:r>
            <w:r w:rsidR="009476DF" w:rsidRPr="0089589B">
              <w:rPr>
                <w:rFonts w:eastAsia="Calibri"/>
                <w:iCs/>
                <w:kern w:val="2"/>
                <w:sz w:val="22"/>
                <w:szCs w:val="22"/>
                <w:lang w:eastAsia="en-US"/>
                <w14:ligatures w14:val="standardContextual"/>
              </w:rPr>
              <w:t xml:space="preserve"> 5 (2026 m.)</w:t>
            </w:r>
          </w:p>
        </w:tc>
        <w:tc>
          <w:tcPr>
            <w:tcW w:w="1701" w:type="dxa"/>
            <w:tcMar>
              <w:top w:w="0" w:type="dxa"/>
              <w:left w:w="108" w:type="dxa"/>
              <w:bottom w:w="0" w:type="dxa"/>
              <w:right w:w="108" w:type="dxa"/>
            </w:tcMar>
          </w:tcPr>
          <w:p w14:paraId="5A737492" w14:textId="43041692" w:rsidR="009476DF" w:rsidRPr="0089589B" w:rsidRDefault="009476DF" w:rsidP="009476DF">
            <w:pPr>
              <w:rPr>
                <w:sz w:val="22"/>
                <w:szCs w:val="22"/>
              </w:rPr>
            </w:pPr>
            <w:r w:rsidRPr="0089589B">
              <w:rPr>
                <w:rFonts w:eastAsia="Calibri"/>
                <w:iCs/>
                <w:kern w:val="2"/>
                <w:sz w:val="22"/>
                <w:szCs w:val="22"/>
                <w:lang w:eastAsia="en-US"/>
                <w14:ligatures w14:val="standardContextual"/>
              </w:rPr>
              <w:t>iki 2 (2028) m.</w:t>
            </w:r>
          </w:p>
        </w:tc>
      </w:tr>
      <w:tr w:rsidR="009A0F07" w:rsidRPr="00E40EAB" w14:paraId="43568EE3" w14:textId="77777777" w:rsidTr="00937694">
        <w:trPr>
          <w:trHeight w:val="377"/>
          <w:jc w:val="center"/>
        </w:trPr>
        <w:tc>
          <w:tcPr>
            <w:tcW w:w="756" w:type="dxa"/>
            <w:tcMar>
              <w:top w:w="0" w:type="dxa"/>
              <w:left w:w="108" w:type="dxa"/>
              <w:bottom w:w="0" w:type="dxa"/>
              <w:right w:w="108" w:type="dxa"/>
            </w:tcMar>
          </w:tcPr>
          <w:p w14:paraId="1E0D5D28" w14:textId="3BC1E9D6" w:rsidR="00E4130F" w:rsidRDefault="00E4130F" w:rsidP="00E4130F">
            <w:pPr>
              <w:rPr>
                <w:rFonts w:eastAsia="Calibri" w:cs="Times New Roman (Body CS)"/>
                <w:kern w:val="2"/>
                <w:sz w:val="24"/>
                <w:szCs w:val="24"/>
                <w:lang w:eastAsia="en-US"/>
                <w14:ligatures w14:val="standardContextual"/>
              </w:rPr>
            </w:pPr>
            <w:r>
              <w:rPr>
                <w:rFonts w:eastAsia="Calibri" w:cs="Times New Roman (Body CS)"/>
                <w:kern w:val="2"/>
                <w:sz w:val="24"/>
                <w:szCs w:val="24"/>
                <w:lang w:eastAsia="en-US"/>
                <w14:ligatures w14:val="standardContextual"/>
              </w:rPr>
              <w:t>2.1.3.</w:t>
            </w:r>
          </w:p>
        </w:tc>
        <w:tc>
          <w:tcPr>
            <w:tcW w:w="2353" w:type="dxa"/>
            <w:tcMar>
              <w:top w:w="0" w:type="dxa"/>
              <w:left w:w="108" w:type="dxa"/>
              <w:bottom w:w="0" w:type="dxa"/>
              <w:right w:w="108" w:type="dxa"/>
            </w:tcMar>
          </w:tcPr>
          <w:p w14:paraId="01BB9623" w14:textId="3D6EB5FB" w:rsidR="00E4130F" w:rsidRPr="0089589B" w:rsidRDefault="00E4130F" w:rsidP="00E4130F">
            <w:pPr>
              <w:rPr>
                <w:sz w:val="22"/>
                <w:szCs w:val="22"/>
              </w:rPr>
            </w:pPr>
            <w:r w:rsidRPr="0089589B">
              <w:rPr>
                <w:sz w:val="22"/>
                <w:szCs w:val="22"/>
              </w:rPr>
              <w:t>„Traukinuko“ skyriaus pastat</w:t>
            </w:r>
            <w:r w:rsidR="00EE4308">
              <w:rPr>
                <w:sz w:val="22"/>
                <w:szCs w:val="22"/>
              </w:rPr>
              <w:t>o</w:t>
            </w:r>
            <w:r w:rsidR="00EE4308" w:rsidRPr="0089589B">
              <w:rPr>
                <w:sz w:val="22"/>
                <w:szCs w:val="22"/>
              </w:rPr>
              <w:t xml:space="preserve"> </w:t>
            </w:r>
            <w:r w:rsidR="00EE4308">
              <w:rPr>
                <w:sz w:val="22"/>
                <w:szCs w:val="22"/>
              </w:rPr>
              <w:t>a</w:t>
            </w:r>
            <w:r w:rsidR="00EE4308" w:rsidRPr="0089589B">
              <w:rPr>
                <w:sz w:val="22"/>
                <w:szCs w:val="22"/>
              </w:rPr>
              <w:t>pšiltin</w:t>
            </w:r>
            <w:r w:rsidR="00EE4308">
              <w:rPr>
                <w:sz w:val="22"/>
                <w:szCs w:val="22"/>
              </w:rPr>
              <w:t>imas</w:t>
            </w:r>
          </w:p>
        </w:tc>
        <w:tc>
          <w:tcPr>
            <w:tcW w:w="3265" w:type="dxa"/>
            <w:tcMar>
              <w:top w:w="0" w:type="dxa"/>
              <w:left w:w="108" w:type="dxa"/>
              <w:bottom w:w="0" w:type="dxa"/>
              <w:right w:w="108" w:type="dxa"/>
            </w:tcMar>
          </w:tcPr>
          <w:p w14:paraId="2C8B8695" w14:textId="77777777" w:rsidR="00E4130F" w:rsidRPr="0089589B" w:rsidRDefault="00E4130F" w:rsidP="00E4130F">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 xml:space="preserve">Direktorius </w:t>
            </w:r>
          </w:p>
          <w:p w14:paraId="7FB6B9F2" w14:textId="77777777" w:rsidR="00E4130F" w:rsidRPr="0089589B" w:rsidRDefault="00E4130F" w:rsidP="00E4130F">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Direktoriaus pavaduotojas</w:t>
            </w:r>
          </w:p>
          <w:p w14:paraId="147B5E96" w14:textId="5BCA0BA3" w:rsidR="00E4130F" w:rsidRPr="0089589B" w:rsidRDefault="00E4130F" w:rsidP="00E4130F">
            <w:pPr>
              <w:rPr>
                <w:rFonts w:eastAsia="Calibri" w:cs="Times New Roman (Body CS)"/>
                <w:kern w:val="2"/>
                <w:sz w:val="22"/>
                <w:szCs w:val="22"/>
                <w:lang w:eastAsia="en-US"/>
                <w14:ligatures w14:val="standardContextual"/>
              </w:rPr>
            </w:pPr>
          </w:p>
        </w:tc>
        <w:tc>
          <w:tcPr>
            <w:tcW w:w="1276" w:type="dxa"/>
            <w:tcMar>
              <w:top w:w="0" w:type="dxa"/>
              <w:left w:w="108" w:type="dxa"/>
              <w:bottom w:w="0" w:type="dxa"/>
              <w:right w:w="108" w:type="dxa"/>
            </w:tcMar>
          </w:tcPr>
          <w:p w14:paraId="5BE857DD" w14:textId="0C2F769F" w:rsidR="00E4130F" w:rsidRPr="0089589B" w:rsidRDefault="00E4130F" w:rsidP="00E4130F">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2026 m.</w:t>
            </w:r>
          </w:p>
        </w:tc>
        <w:tc>
          <w:tcPr>
            <w:tcW w:w="1134" w:type="dxa"/>
            <w:tcMar>
              <w:top w:w="0" w:type="dxa"/>
              <w:left w:w="108" w:type="dxa"/>
              <w:bottom w:w="0" w:type="dxa"/>
              <w:right w:w="108" w:type="dxa"/>
            </w:tcMar>
          </w:tcPr>
          <w:p w14:paraId="7B7FB30A" w14:textId="13E659DA" w:rsidR="00E4130F" w:rsidRPr="0089589B" w:rsidRDefault="00E4130F" w:rsidP="00E4130F">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2028 m.</w:t>
            </w:r>
          </w:p>
        </w:tc>
        <w:tc>
          <w:tcPr>
            <w:tcW w:w="2254" w:type="dxa"/>
            <w:tcMar>
              <w:top w:w="0" w:type="dxa"/>
              <w:left w:w="108" w:type="dxa"/>
              <w:bottom w:w="0" w:type="dxa"/>
              <w:right w:w="108" w:type="dxa"/>
            </w:tcMar>
          </w:tcPr>
          <w:p w14:paraId="6D048D34" w14:textId="0EC52D7C" w:rsidR="00E4130F" w:rsidRPr="0089589B" w:rsidRDefault="00E4130F" w:rsidP="00E4130F">
            <w:pPr>
              <w:rPr>
                <w:sz w:val="22"/>
                <w:szCs w:val="22"/>
              </w:rPr>
            </w:pPr>
            <w:r w:rsidRPr="0089589B">
              <w:rPr>
                <w:rFonts w:eastAsia="Calibri" w:cs="Times New Roman (Body CS)"/>
                <w:iCs/>
                <w:kern w:val="2"/>
                <w:sz w:val="22"/>
                <w:szCs w:val="22"/>
                <w14:ligatures w14:val="standardContextual"/>
              </w:rPr>
              <w:t>Apšiltintų pastato sienų plotas</w:t>
            </w:r>
            <w:r w:rsidR="00EE4308">
              <w:rPr>
                <w:rFonts w:eastAsia="Calibri" w:cs="Times New Roman (Body CS)"/>
                <w:iCs/>
                <w:kern w:val="2"/>
                <w:sz w:val="22"/>
                <w:szCs w:val="22"/>
                <w14:ligatures w14:val="standardContextual"/>
              </w:rPr>
              <w:t xml:space="preserve">, </w:t>
            </w:r>
            <w:r w:rsidRPr="0089589B">
              <w:rPr>
                <w:rFonts w:eastAsia="Calibri" w:cs="Times New Roman (Body CS)"/>
                <w:iCs/>
                <w:kern w:val="2"/>
                <w:sz w:val="22"/>
                <w:szCs w:val="22"/>
                <w14:ligatures w14:val="standardContextual"/>
              </w:rPr>
              <w:t>kv. m</w:t>
            </w:r>
          </w:p>
        </w:tc>
        <w:tc>
          <w:tcPr>
            <w:tcW w:w="1852" w:type="dxa"/>
            <w:tcMar>
              <w:top w:w="0" w:type="dxa"/>
              <w:left w:w="108" w:type="dxa"/>
              <w:bottom w:w="0" w:type="dxa"/>
              <w:right w:w="108" w:type="dxa"/>
            </w:tcMar>
          </w:tcPr>
          <w:p w14:paraId="62A9E66B" w14:textId="30FC0547" w:rsidR="00E4130F" w:rsidRPr="0089589B" w:rsidRDefault="00E4130F" w:rsidP="009A0F07">
            <w:pPr>
              <w:rPr>
                <w:rFonts w:eastAsia="Calibri"/>
                <w:iCs/>
                <w:kern w:val="2"/>
                <w:sz w:val="22"/>
                <w:szCs w:val="22"/>
                <w:lang w:eastAsia="en-US"/>
                <w14:ligatures w14:val="standardContextual"/>
              </w:rPr>
            </w:pPr>
            <w:r w:rsidRPr="0089589B">
              <w:rPr>
                <w:rFonts w:eastAsia="Calibri" w:cs="Times New Roman (Body CS)"/>
                <w:iCs/>
                <w:kern w:val="2"/>
                <w:sz w:val="22"/>
                <w:szCs w:val="22"/>
                <w14:ligatures w14:val="standardContextual"/>
              </w:rPr>
              <w:t xml:space="preserve">0 </w:t>
            </w:r>
            <w:r w:rsidRPr="0089589B">
              <w:rPr>
                <w:rFonts w:eastAsia="Calibri"/>
                <w:iCs/>
                <w:kern w:val="2"/>
                <w:sz w:val="22"/>
                <w:szCs w:val="22"/>
                <w:lang w:eastAsia="en-US"/>
                <w14:ligatures w14:val="standardContextual"/>
              </w:rPr>
              <w:t>(2026 m.)</w:t>
            </w:r>
          </w:p>
        </w:tc>
        <w:tc>
          <w:tcPr>
            <w:tcW w:w="1701" w:type="dxa"/>
            <w:tcMar>
              <w:top w:w="0" w:type="dxa"/>
              <w:left w:w="108" w:type="dxa"/>
              <w:bottom w:w="0" w:type="dxa"/>
              <w:right w:w="108" w:type="dxa"/>
            </w:tcMar>
          </w:tcPr>
          <w:p w14:paraId="2ED5AC78" w14:textId="30A404D3" w:rsidR="00E4130F" w:rsidRPr="0089589B" w:rsidRDefault="00E4130F" w:rsidP="00E4130F">
            <w:pPr>
              <w:rPr>
                <w:rFonts w:eastAsia="Calibri" w:cs="Times New Roman (Body CS)"/>
                <w:iCs/>
                <w:kern w:val="2"/>
                <w:sz w:val="22"/>
                <w:szCs w:val="22"/>
                <w14:ligatures w14:val="standardContextual"/>
              </w:rPr>
            </w:pPr>
            <w:r w:rsidRPr="0089589B">
              <w:rPr>
                <w:rFonts w:eastAsia="Calibri" w:cs="Times New Roman (Body CS)"/>
                <w:iCs/>
                <w:kern w:val="2"/>
                <w:sz w:val="22"/>
                <w:szCs w:val="22"/>
                <w14:ligatures w14:val="standardContextual"/>
              </w:rPr>
              <w:t>510 (2028 m.)</w:t>
            </w:r>
          </w:p>
          <w:p w14:paraId="2AF991AE" w14:textId="77777777" w:rsidR="00E4130F" w:rsidRPr="0089589B" w:rsidRDefault="00E4130F" w:rsidP="00E4130F">
            <w:pPr>
              <w:rPr>
                <w:sz w:val="22"/>
                <w:szCs w:val="22"/>
              </w:rPr>
            </w:pPr>
          </w:p>
        </w:tc>
      </w:tr>
      <w:tr w:rsidR="009A0F07" w:rsidRPr="00E40EAB" w14:paraId="3521FA18" w14:textId="77777777" w:rsidTr="00937694">
        <w:trPr>
          <w:jc w:val="center"/>
        </w:trPr>
        <w:tc>
          <w:tcPr>
            <w:tcW w:w="756" w:type="dxa"/>
            <w:tcMar>
              <w:top w:w="0" w:type="dxa"/>
              <w:left w:w="108" w:type="dxa"/>
              <w:bottom w:w="0" w:type="dxa"/>
              <w:right w:w="108" w:type="dxa"/>
            </w:tcMar>
          </w:tcPr>
          <w:p w14:paraId="3681F0ED" w14:textId="24977B76" w:rsidR="00201AD1" w:rsidRDefault="00201AD1" w:rsidP="00201AD1">
            <w:pPr>
              <w:rPr>
                <w:rFonts w:eastAsia="Calibri" w:cs="Times New Roman (Body CS)"/>
                <w:kern w:val="2"/>
                <w:sz w:val="24"/>
                <w:szCs w:val="24"/>
                <w:lang w:eastAsia="en-US"/>
                <w14:ligatures w14:val="standardContextual"/>
              </w:rPr>
            </w:pPr>
            <w:r>
              <w:rPr>
                <w:rFonts w:eastAsia="Calibri" w:cs="Times New Roman (Body CS)"/>
                <w:kern w:val="2"/>
                <w:sz w:val="24"/>
                <w:szCs w:val="24"/>
                <w:lang w:eastAsia="en-US"/>
                <w14:ligatures w14:val="standardContextual"/>
              </w:rPr>
              <w:t>2.2.</w:t>
            </w:r>
          </w:p>
        </w:tc>
        <w:tc>
          <w:tcPr>
            <w:tcW w:w="2353" w:type="dxa"/>
            <w:tcMar>
              <w:top w:w="0" w:type="dxa"/>
              <w:left w:w="108" w:type="dxa"/>
              <w:bottom w:w="0" w:type="dxa"/>
              <w:right w:w="108" w:type="dxa"/>
            </w:tcMar>
          </w:tcPr>
          <w:p w14:paraId="32048911" w14:textId="4855C735" w:rsidR="00201AD1" w:rsidRPr="0089589B" w:rsidRDefault="00201AD1" w:rsidP="00201AD1">
            <w:pPr>
              <w:rPr>
                <w:sz w:val="22"/>
                <w:szCs w:val="22"/>
              </w:rPr>
            </w:pPr>
            <w:r w:rsidRPr="0089589B">
              <w:rPr>
                <w:sz w:val="22"/>
                <w:szCs w:val="22"/>
              </w:rPr>
              <w:t>Kurti modernią ir inovatyvią edukacinę aplinką, atitinkančią ugdymo(</w:t>
            </w:r>
            <w:proofErr w:type="spellStart"/>
            <w:r w:rsidRPr="0089589B">
              <w:rPr>
                <w:sz w:val="22"/>
                <w:szCs w:val="22"/>
              </w:rPr>
              <w:t>si</w:t>
            </w:r>
            <w:proofErr w:type="spellEnd"/>
            <w:r w:rsidRPr="0089589B">
              <w:rPr>
                <w:sz w:val="22"/>
                <w:szCs w:val="22"/>
              </w:rPr>
              <w:t>) poreikius.</w:t>
            </w:r>
          </w:p>
        </w:tc>
        <w:tc>
          <w:tcPr>
            <w:tcW w:w="3265" w:type="dxa"/>
            <w:tcMar>
              <w:top w:w="0" w:type="dxa"/>
              <w:left w:w="108" w:type="dxa"/>
              <w:bottom w:w="0" w:type="dxa"/>
              <w:right w:w="108" w:type="dxa"/>
            </w:tcMar>
          </w:tcPr>
          <w:p w14:paraId="6268318F" w14:textId="77777777" w:rsidR="00201AD1" w:rsidRPr="0089589B" w:rsidRDefault="00201AD1" w:rsidP="00201AD1">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 xml:space="preserve">Direktorius </w:t>
            </w:r>
          </w:p>
          <w:p w14:paraId="52423708" w14:textId="77777777" w:rsidR="00201AD1" w:rsidRPr="0089589B" w:rsidRDefault="00201AD1" w:rsidP="00201AD1">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Direktoriaus pavaduotojos ugdymui</w:t>
            </w:r>
          </w:p>
          <w:p w14:paraId="730B2A43" w14:textId="5145FFF4" w:rsidR="00201AD1" w:rsidRPr="0089589B" w:rsidRDefault="00201AD1" w:rsidP="00201AD1">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Direktoriaus pavaduotojas</w:t>
            </w:r>
          </w:p>
        </w:tc>
        <w:tc>
          <w:tcPr>
            <w:tcW w:w="1276" w:type="dxa"/>
            <w:tcMar>
              <w:top w:w="0" w:type="dxa"/>
              <w:left w:w="108" w:type="dxa"/>
              <w:bottom w:w="0" w:type="dxa"/>
              <w:right w:w="108" w:type="dxa"/>
            </w:tcMar>
          </w:tcPr>
          <w:p w14:paraId="0E614B6C" w14:textId="128071FB" w:rsidR="00201AD1" w:rsidRPr="0089589B" w:rsidRDefault="00201AD1" w:rsidP="00201AD1">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2026 m.</w:t>
            </w:r>
          </w:p>
        </w:tc>
        <w:tc>
          <w:tcPr>
            <w:tcW w:w="1134" w:type="dxa"/>
            <w:tcMar>
              <w:top w:w="0" w:type="dxa"/>
              <w:left w:w="108" w:type="dxa"/>
              <w:bottom w:w="0" w:type="dxa"/>
              <w:right w:w="108" w:type="dxa"/>
            </w:tcMar>
          </w:tcPr>
          <w:p w14:paraId="4597241C" w14:textId="64A1556A" w:rsidR="00201AD1" w:rsidRPr="0089589B" w:rsidRDefault="00201AD1" w:rsidP="00201AD1">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2028 m.</w:t>
            </w:r>
          </w:p>
        </w:tc>
        <w:tc>
          <w:tcPr>
            <w:tcW w:w="2254" w:type="dxa"/>
            <w:tcMar>
              <w:top w:w="0" w:type="dxa"/>
              <w:left w:w="108" w:type="dxa"/>
              <w:bottom w:w="0" w:type="dxa"/>
              <w:right w:w="108" w:type="dxa"/>
            </w:tcMar>
          </w:tcPr>
          <w:p w14:paraId="525110A6" w14:textId="70E30263" w:rsidR="00201AD1" w:rsidRPr="0089589B" w:rsidRDefault="008648E6" w:rsidP="00201AD1">
            <w:pPr>
              <w:rPr>
                <w:sz w:val="22"/>
                <w:szCs w:val="22"/>
              </w:rPr>
            </w:pPr>
            <w:r>
              <w:rPr>
                <w:sz w:val="22"/>
                <w:szCs w:val="22"/>
              </w:rPr>
              <w:t>Sukurta moderni ir inovatyvi edukacinė aplinka</w:t>
            </w:r>
            <w:r w:rsidR="00EE4308">
              <w:rPr>
                <w:sz w:val="22"/>
                <w:szCs w:val="22"/>
              </w:rPr>
              <w:t>, vnt.</w:t>
            </w:r>
          </w:p>
        </w:tc>
        <w:tc>
          <w:tcPr>
            <w:tcW w:w="1852" w:type="dxa"/>
            <w:tcMar>
              <w:top w:w="0" w:type="dxa"/>
              <w:left w:w="108" w:type="dxa"/>
              <w:bottom w:w="0" w:type="dxa"/>
              <w:right w:w="108" w:type="dxa"/>
            </w:tcMar>
          </w:tcPr>
          <w:p w14:paraId="0AF89F47" w14:textId="6A3E03DC" w:rsidR="00201AD1" w:rsidRPr="0089589B" w:rsidRDefault="008648E6" w:rsidP="00201AD1">
            <w:pPr>
              <w:rPr>
                <w:rFonts w:eastAsia="Calibri"/>
                <w:iCs/>
                <w:kern w:val="2"/>
                <w:sz w:val="22"/>
                <w:szCs w:val="22"/>
                <w:lang w:eastAsia="en-US"/>
                <w14:ligatures w14:val="standardContextual"/>
              </w:rPr>
            </w:pPr>
            <w:r>
              <w:rPr>
                <w:rFonts w:eastAsia="Calibri"/>
                <w:iCs/>
                <w:kern w:val="2"/>
                <w:sz w:val="22"/>
                <w:szCs w:val="22"/>
                <w:lang w:eastAsia="en-US"/>
                <w14:ligatures w14:val="standardContextual"/>
              </w:rPr>
              <w:t>1 (2026 m.)</w:t>
            </w:r>
          </w:p>
        </w:tc>
        <w:tc>
          <w:tcPr>
            <w:tcW w:w="1701" w:type="dxa"/>
            <w:tcMar>
              <w:top w:w="0" w:type="dxa"/>
              <w:left w:w="108" w:type="dxa"/>
              <w:bottom w:w="0" w:type="dxa"/>
              <w:right w:w="108" w:type="dxa"/>
            </w:tcMar>
          </w:tcPr>
          <w:p w14:paraId="7F031AA4" w14:textId="73C4763A" w:rsidR="00201AD1" w:rsidRPr="0089589B" w:rsidRDefault="008648E6" w:rsidP="00201AD1">
            <w:pPr>
              <w:rPr>
                <w:sz w:val="22"/>
                <w:szCs w:val="22"/>
              </w:rPr>
            </w:pPr>
            <w:r>
              <w:rPr>
                <w:sz w:val="22"/>
                <w:szCs w:val="22"/>
              </w:rPr>
              <w:t>3 (2028 m.)</w:t>
            </w:r>
          </w:p>
        </w:tc>
      </w:tr>
      <w:tr w:rsidR="009A0F07" w:rsidRPr="00E40EAB" w14:paraId="5D8F7585" w14:textId="77777777" w:rsidTr="00937694">
        <w:trPr>
          <w:jc w:val="center"/>
        </w:trPr>
        <w:tc>
          <w:tcPr>
            <w:tcW w:w="756" w:type="dxa"/>
            <w:tcMar>
              <w:top w:w="0" w:type="dxa"/>
              <w:left w:w="108" w:type="dxa"/>
              <w:bottom w:w="0" w:type="dxa"/>
              <w:right w:w="108" w:type="dxa"/>
            </w:tcMar>
          </w:tcPr>
          <w:p w14:paraId="0C5CF5CB" w14:textId="544171C2" w:rsidR="001001B9" w:rsidRDefault="001001B9" w:rsidP="001001B9">
            <w:pPr>
              <w:rPr>
                <w:rFonts w:eastAsia="Calibri" w:cs="Times New Roman (Body CS)"/>
                <w:kern w:val="2"/>
                <w:sz w:val="24"/>
                <w:szCs w:val="24"/>
                <w:lang w:eastAsia="en-US"/>
                <w14:ligatures w14:val="standardContextual"/>
              </w:rPr>
            </w:pPr>
            <w:r>
              <w:rPr>
                <w:rFonts w:eastAsia="Calibri" w:cs="Times New Roman (Body CS)"/>
                <w:kern w:val="2"/>
                <w:sz w:val="24"/>
                <w:szCs w:val="24"/>
                <w:lang w:eastAsia="en-US"/>
                <w14:ligatures w14:val="standardContextual"/>
              </w:rPr>
              <w:t>2.2.1.</w:t>
            </w:r>
          </w:p>
        </w:tc>
        <w:tc>
          <w:tcPr>
            <w:tcW w:w="2353" w:type="dxa"/>
            <w:tcMar>
              <w:top w:w="0" w:type="dxa"/>
              <w:left w:w="108" w:type="dxa"/>
              <w:bottom w:w="0" w:type="dxa"/>
              <w:right w:w="108" w:type="dxa"/>
            </w:tcMar>
          </w:tcPr>
          <w:p w14:paraId="654E31C1" w14:textId="1C53176E" w:rsidR="001001B9" w:rsidRPr="0089589B" w:rsidRDefault="00EE4308" w:rsidP="001001B9">
            <w:pPr>
              <w:rPr>
                <w:sz w:val="22"/>
                <w:szCs w:val="22"/>
              </w:rPr>
            </w:pPr>
            <w:r w:rsidRPr="0089589B">
              <w:rPr>
                <w:sz w:val="22"/>
                <w:szCs w:val="22"/>
              </w:rPr>
              <w:t>P</w:t>
            </w:r>
            <w:r w:rsidR="001001B9" w:rsidRPr="0089589B">
              <w:rPr>
                <w:sz w:val="22"/>
                <w:szCs w:val="22"/>
              </w:rPr>
              <w:t>edagogų</w:t>
            </w:r>
            <w:r>
              <w:rPr>
                <w:sz w:val="22"/>
                <w:szCs w:val="22"/>
              </w:rPr>
              <w:t xml:space="preserve"> </w:t>
            </w:r>
            <w:r w:rsidR="001001B9" w:rsidRPr="0089589B">
              <w:rPr>
                <w:sz w:val="22"/>
                <w:szCs w:val="22"/>
              </w:rPr>
              <w:t>profesin</w:t>
            </w:r>
            <w:r>
              <w:rPr>
                <w:sz w:val="22"/>
                <w:szCs w:val="22"/>
              </w:rPr>
              <w:t>io</w:t>
            </w:r>
            <w:r w:rsidR="001001B9" w:rsidRPr="0089589B">
              <w:rPr>
                <w:sz w:val="22"/>
                <w:szCs w:val="22"/>
              </w:rPr>
              <w:t xml:space="preserve"> tobulėjim</w:t>
            </w:r>
            <w:r>
              <w:rPr>
                <w:sz w:val="22"/>
                <w:szCs w:val="22"/>
              </w:rPr>
              <w:t>o</w:t>
            </w:r>
            <w:r w:rsidR="001001B9" w:rsidRPr="0089589B">
              <w:rPr>
                <w:sz w:val="22"/>
                <w:szCs w:val="22"/>
              </w:rPr>
              <w:t>, orientuot</w:t>
            </w:r>
            <w:r>
              <w:rPr>
                <w:sz w:val="22"/>
                <w:szCs w:val="22"/>
              </w:rPr>
              <w:t>o</w:t>
            </w:r>
            <w:r w:rsidR="001001B9" w:rsidRPr="0089589B">
              <w:rPr>
                <w:sz w:val="22"/>
                <w:szCs w:val="22"/>
              </w:rPr>
              <w:t xml:space="preserve"> į šiuolaikinį ugdymą ir aplinkos kūrimą</w:t>
            </w:r>
            <w:r>
              <w:rPr>
                <w:sz w:val="22"/>
                <w:szCs w:val="22"/>
              </w:rPr>
              <w:t>,</w:t>
            </w:r>
            <w:r w:rsidRPr="0089589B">
              <w:rPr>
                <w:sz w:val="22"/>
                <w:szCs w:val="22"/>
              </w:rPr>
              <w:t xml:space="preserve"> </w:t>
            </w:r>
            <w:r>
              <w:rPr>
                <w:sz w:val="22"/>
                <w:szCs w:val="22"/>
              </w:rPr>
              <w:t>skatinimas</w:t>
            </w:r>
          </w:p>
        </w:tc>
        <w:tc>
          <w:tcPr>
            <w:tcW w:w="3265" w:type="dxa"/>
            <w:tcMar>
              <w:top w:w="0" w:type="dxa"/>
              <w:left w:w="108" w:type="dxa"/>
              <w:bottom w:w="0" w:type="dxa"/>
              <w:right w:w="108" w:type="dxa"/>
            </w:tcMar>
          </w:tcPr>
          <w:p w14:paraId="0CA486EA" w14:textId="77777777" w:rsidR="001001B9" w:rsidRPr="0089589B" w:rsidRDefault="001001B9" w:rsidP="001001B9">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 xml:space="preserve">Direktorius </w:t>
            </w:r>
          </w:p>
          <w:p w14:paraId="1ED87A94" w14:textId="77777777" w:rsidR="001001B9" w:rsidRPr="0089589B" w:rsidRDefault="001001B9" w:rsidP="001001B9">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Direktoriaus pavaduotojos ugdymui</w:t>
            </w:r>
          </w:p>
          <w:p w14:paraId="03D79E1F" w14:textId="77777777" w:rsidR="001001B9" w:rsidRPr="0089589B" w:rsidRDefault="001001B9" w:rsidP="001001B9">
            <w:pPr>
              <w:rPr>
                <w:rFonts w:eastAsia="Calibri" w:cs="Times New Roman (Body CS)"/>
                <w:kern w:val="2"/>
                <w:sz w:val="22"/>
                <w:szCs w:val="22"/>
                <w:lang w:eastAsia="en-US"/>
                <w14:ligatures w14:val="standardContextual"/>
              </w:rPr>
            </w:pPr>
          </w:p>
        </w:tc>
        <w:tc>
          <w:tcPr>
            <w:tcW w:w="1276" w:type="dxa"/>
            <w:tcMar>
              <w:top w:w="0" w:type="dxa"/>
              <w:left w:w="108" w:type="dxa"/>
              <w:bottom w:w="0" w:type="dxa"/>
              <w:right w:w="108" w:type="dxa"/>
            </w:tcMar>
          </w:tcPr>
          <w:p w14:paraId="01D9B90C" w14:textId="41EADEB9" w:rsidR="001001B9" w:rsidRPr="0089589B" w:rsidRDefault="001001B9" w:rsidP="001001B9">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2026 m.</w:t>
            </w:r>
          </w:p>
        </w:tc>
        <w:tc>
          <w:tcPr>
            <w:tcW w:w="1134" w:type="dxa"/>
            <w:tcMar>
              <w:top w:w="0" w:type="dxa"/>
              <w:left w:w="108" w:type="dxa"/>
              <w:bottom w:w="0" w:type="dxa"/>
              <w:right w:w="108" w:type="dxa"/>
            </w:tcMar>
          </w:tcPr>
          <w:p w14:paraId="189CB42A" w14:textId="6A6F2D48" w:rsidR="001001B9" w:rsidRPr="0089589B" w:rsidRDefault="001001B9" w:rsidP="001001B9">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2028 m.</w:t>
            </w:r>
          </w:p>
        </w:tc>
        <w:tc>
          <w:tcPr>
            <w:tcW w:w="2254" w:type="dxa"/>
            <w:tcMar>
              <w:top w:w="0" w:type="dxa"/>
              <w:left w:w="108" w:type="dxa"/>
              <w:bottom w:w="0" w:type="dxa"/>
              <w:right w:w="108" w:type="dxa"/>
            </w:tcMar>
          </w:tcPr>
          <w:p w14:paraId="7CB9116B" w14:textId="5CBA9B9C" w:rsidR="001001B9" w:rsidRPr="0089589B" w:rsidRDefault="001001B9" w:rsidP="001001B9">
            <w:pPr>
              <w:jc w:val="both"/>
              <w:rPr>
                <w:rFonts w:eastAsia="Calibri" w:cs="Times New Roman (Body CS)"/>
                <w:kern w:val="2"/>
                <w:sz w:val="22"/>
                <w:szCs w:val="22"/>
                <w14:ligatures w14:val="standardContextual"/>
              </w:rPr>
            </w:pPr>
            <w:r w:rsidRPr="0089589B">
              <w:rPr>
                <w:rFonts w:eastAsia="Calibri" w:cs="Times New Roman (Body CS)"/>
                <w:kern w:val="2"/>
                <w:sz w:val="22"/>
                <w:szCs w:val="22"/>
                <w14:ligatures w14:val="standardContextual"/>
              </w:rPr>
              <w:t>Darbuotojų</w:t>
            </w:r>
            <w:r w:rsidR="001D4F47">
              <w:rPr>
                <w:rFonts w:eastAsia="Calibri" w:cs="Times New Roman (Body CS)"/>
                <w:kern w:val="2"/>
                <w:sz w:val="22"/>
                <w:szCs w:val="22"/>
                <w14:ligatures w14:val="standardContextual"/>
              </w:rPr>
              <w:t>,</w:t>
            </w:r>
            <w:r w:rsidRPr="0089589B">
              <w:rPr>
                <w:rFonts w:eastAsia="Calibri" w:cs="Times New Roman (Body CS)"/>
                <w:kern w:val="2"/>
                <w:sz w:val="22"/>
                <w:szCs w:val="22"/>
                <w14:ligatures w14:val="standardContextual"/>
              </w:rPr>
              <w:t xml:space="preserve"> tobulinusių kvalifikaciją skaičius</w:t>
            </w:r>
            <w:r w:rsidR="00EE4308">
              <w:rPr>
                <w:rFonts w:eastAsia="Calibri" w:cs="Times New Roman (Body CS)"/>
                <w:kern w:val="2"/>
                <w:sz w:val="22"/>
                <w:szCs w:val="22"/>
                <w14:ligatures w14:val="standardContextual"/>
              </w:rPr>
              <w:t>,</w:t>
            </w:r>
            <w:r w:rsidRPr="0089589B">
              <w:rPr>
                <w:rFonts w:eastAsia="Calibri" w:cs="Times New Roman (Body CS)"/>
                <w:kern w:val="2"/>
                <w:sz w:val="22"/>
                <w:szCs w:val="22"/>
                <w14:ligatures w14:val="standardContextual"/>
              </w:rPr>
              <w:t xml:space="preserve"> </w:t>
            </w:r>
            <w:r w:rsidR="00EE4308">
              <w:rPr>
                <w:rFonts w:eastAsia="Calibri" w:cs="Times New Roman (Body CS)"/>
                <w:kern w:val="2"/>
                <w:sz w:val="22"/>
                <w:szCs w:val="22"/>
                <w14:ligatures w14:val="standardContextual"/>
              </w:rPr>
              <w:t>vnt.</w:t>
            </w:r>
          </w:p>
          <w:p w14:paraId="4EB86894" w14:textId="5734BBB3" w:rsidR="001001B9" w:rsidRPr="0089589B" w:rsidRDefault="001001B9" w:rsidP="001001B9">
            <w:pPr>
              <w:rPr>
                <w:sz w:val="22"/>
                <w:szCs w:val="22"/>
              </w:rPr>
            </w:pPr>
            <w:r w:rsidRPr="0089589B">
              <w:rPr>
                <w:rFonts w:eastAsia="Calibri" w:cs="Times New Roman (Body CS)"/>
                <w:kern w:val="2"/>
                <w:sz w:val="22"/>
                <w:szCs w:val="22"/>
                <w14:ligatures w14:val="standardContextual"/>
              </w:rPr>
              <w:t>Parengtų ir įgyvendintų kvalifikacijos tobulinimo programų skaičius</w:t>
            </w:r>
            <w:r w:rsidR="00EE4308">
              <w:rPr>
                <w:rFonts w:eastAsia="Calibri" w:cs="Times New Roman (Body CS)"/>
                <w:kern w:val="2"/>
                <w:sz w:val="22"/>
                <w:szCs w:val="22"/>
                <w14:ligatures w14:val="standardContextual"/>
              </w:rPr>
              <w:t>,</w:t>
            </w:r>
            <w:r w:rsidRPr="0089589B">
              <w:rPr>
                <w:rFonts w:eastAsia="Calibri" w:cs="Times New Roman (Body CS)"/>
                <w:kern w:val="2"/>
                <w:sz w:val="22"/>
                <w:szCs w:val="22"/>
                <w14:ligatures w14:val="standardContextual"/>
              </w:rPr>
              <w:t xml:space="preserve"> vnt.</w:t>
            </w:r>
          </w:p>
        </w:tc>
        <w:tc>
          <w:tcPr>
            <w:tcW w:w="1852" w:type="dxa"/>
            <w:tcMar>
              <w:top w:w="0" w:type="dxa"/>
              <w:left w:w="108" w:type="dxa"/>
              <w:bottom w:w="0" w:type="dxa"/>
              <w:right w:w="108" w:type="dxa"/>
            </w:tcMar>
          </w:tcPr>
          <w:p w14:paraId="46D3C942" w14:textId="77777777" w:rsidR="009A0F07" w:rsidRPr="0089589B" w:rsidRDefault="006C342A" w:rsidP="009A0F07">
            <w:pPr>
              <w:rPr>
                <w:rFonts w:eastAsia="Calibri"/>
                <w:iCs/>
                <w:kern w:val="2"/>
                <w:sz w:val="22"/>
                <w:szCs w:val="22"/>
                <w:lang w:eastAsia="en-US"/>
                <w14:ligatures w14:val="standardContextual"/>
              </w:rPr>
            </w:pPr>
            <w:r w:rsidRPr="0089589B">
              <w:rPr>
                <w:rFonts w:eastAsia="Calibri"/>
                <w:iCs/>
                <w:kern w:val="2"/>
                <w:sz w:val="22"/>
                <w:szCs w:val="22"/>
                <w:lang w:eastAsia="en-US"/>
                <w14:ligatures w14:val="standardContextual"/>
              </w:rPr>
              <w:t xml:space="preserve">40 </w:t>
            </w:r>
          </w:p>
          <w:p w14:paraId="42838E14" w14:textId="77777777" w:rsidR="009A0F07" w:rsidRPr="0089589B" w:rsidRDefault="009A0F07" w:rsidP="009A0F07">
            <w:pPr>
              <w:rPr>
                <w:rFonts w:eastAsia="Calibri"/>
                <w:iCs/>
                <w:kern w:val="2"/>
                <w:sz w:val="22"/>
                <w:szCs w:val="22"/>
                <w:lang w:eastAsia="en-US"/>
                <w14:ligatures w14:val="standardContextual"/>
              </w:rPr>
            </w:pPr>
          </w:p>
          <w:p w14:paraId="15B8EA04" w14:textId="77777777" w:rsidR="009A0F07" w:rsidRPr="0089589B" w:rsidRDefault="009A0F07" w:rsidP="009A0F07">
            <w:pPr>
              <w:rPr>
                <w:rFonts w:eastAsia="Calibri"/>
                <w:iCs/>
                <w:kern w:val="2"/>
                <w:sz w:val="22"/>
                <w:szCs w:val="22"/>
                <w:lang w:eastAsia="en-US"/>
                <w14:ligatures w14:val="standardContextual"/>
              </w:rPr>
            </w:pPr>
          </w:p>
          <w:p w14:paraId="14CB2945" w14:textId="77777777" w:rsidR="009A0F07" w:rsidRPr="0089589B" w:rsidRDefault="009A0F07" w:rsidP="009A0F07">
            <w:pPr>
              <w:rPr>
                <w:rFonts w:eastAsia="Calibri"/>
                <w:iCs/>
                <w:kern w:val="2"/>
                <w:sz w:val="22"/>
                <w:szCs w:val="22"/>
                <w:lang w:eastAsia="en-US"/>
                <w14:ligatures w14:val="standardContextual"/>
              </w:rPr>
            </w:pPr>
          </w:p>
          <w:p w14:paraId="1390E4E3" w14:textId="71F6669A" w:rsidR="006C342A" w:rsidRPr="0089589B" w:rsidRDefault="006C342A" w:rsidP="009A0F07">
            <w:pPr>
              <w:rPr>
                <w:rFonts w:eastAsia="Calibri"/>
                <w:iCs/>
                <w:kern w:val="2"/>
                <w:sz w:val="22"/>
                <w:szCs w:val="22"/>
                <w:lang w:eastAsia="en-US"/>
                <w14:ligatures w14:val="standardContextual"/>
              </w:rPr>
            </w:pPr>
            <w:r w:rsidRPr="0089589B">
              <w:rPr>
                <w:rFonts w:eastAsia="Calibri"/>
                <w:iCs/>
                <w:kern w:val="2"/>
                <w:sz w:val="22"/>
                <w:szCs w:val="22"/>
                <w:lang w:eastAsia="en-US"/>
                <w14:ligatures w14:val="standardContextual"/>
              </w:rPr>
              <w:t xml:space="preserve">1 </w:t>
            </w:r>
            <w:r w:rsidRPr="0089589B">
              <w:rPr>
                <w:rFonts w:eastAsia="Calibri" w:cs="Times New Roman (Body CS)"/>
                <w:kern w:val="2"/>
                <w:sz w:val="22"/>
                <w:szCs w:val="22"/>
                <w14:ligatures w14:val="standardContextual"/>
              </w:rPr>
              <w:t>(2026 m.)</w:t>
            </w:r>
          </w:p>
        </w:tc>
        <w:tc>
          <w:tcPr>
            <w:tcW w:w="1701" w:type="dxa"/>
            <w:tcMar>
              <w:top w:w="0" w:type="dxa"/>
              <w:left w:w="108" w:type="dxa"/>
              <w:bottom w:w="0" w:type="dxa"/>
              <w:right w:w="108" w:type="dxa"/>
            </w:tcMar>
          </w:tcPr>
          <w:p w14:paraId="13333880" w14:textId="74032D62" w:rsidR="009A0F07" w:rsidRPr="0089589B" w:rsidRDefault="006C342A" w:rsidP="009A0F07">
            <w:pPr>
              <w:rPr>
                <w:sz w:val="22"/>
                <w:szCs w:val="22"/>
              </w:rPr>
            </w:pPr>
            <w:r w:rsidRPr="0089589B">
              <w:rPr>
                <w:sz w:val="22"/>
                <w:szCs w:val="22"/>
              </w:rPr>
              <w:t xml:space="preserve">55 </w:t>
            </w:r>
          </w:p>
          <w:p w14:paraId="38F1062F" w14:textId="1186FD0A" w:rsidR="009A0F07" w:rsidRPr="0089589B" w:rsidRDefault="009A0F07" w:rsidP="009A0F07">
            <w:pPr>
              <w:rPr>
                <w:rFonts w:eastAsia="Calibri"/>
                <w:iCs/>
                <w:kern w:val="2"/>
                <w:sz w:val="22"/>
                <w:szCs w:val="22"/>
                <w:lang w:eastAsia="en-US"/>
                <w14:ligatures w14:val="standardContextual"/>
              </w:rPr>
            </w:pPr>
          </w:p>
          <w:p w14:paraId="02A61272" w14:textId="381E6087" w:rsidR="009A0F07" w:rsidRPr="0089589B" w:rsidRDefault="009A0F07" w:rsidP="009A0F07">
            <w:pPr>
              <w:rPr>
                <w:rFonts w:eastAsia="Calibri"/>
                <w:iCs/>
                <w:kern w:val="2"/>
                <w:sz w:val="22"/>
                <w:szCs w:val="22"/>
                <w:lang w:eastAsia="en-US"/>
                <w14:ligatures w14:val="standardContextual"/>
              </w:rPr>
            </w:pPr>
          </w:p>
          <w:p w14:paraId="0069EEF8" w14:textId="77777777" w:rsidR="009A0F07" w:rsidRPr="0089589B" w:rsidRDefault="009A0F07" w:rsidP="009A0F07">
            <w:pPr>
              <w:rPr>
                <w:rFonts w:eastAsia="Calibri"/>
                <w:iCs/>
                <w:kern w:val="2"/>
                <w:sz w:val="22"/>
                <w:szCs w:val="22"/>
                <w:lang w:eastAsia="en-US"/>
                <w14:ligatures w14:val="standardContextual"/>
              </w:rPr>
            </w:pPr>
          </w:p>
          <w:p w14:paraId="38A99A41" w14:textId="7B0154FD" w:rsidR="006C342A" w:rsidRPr="0089589B" w:rsidRDefault="006C342A" w:rsidP="009A0F07">
            <w:pPr>
              <w:rPr>
                <w:sz w:val="22"/>
                <w:szCs w:val="22"/>
              </w:rPr>
            </w:pPr>
            <w:r w:rsidRPr="0089589B">
              <w:rPr>
                <w:rFonts w:eastAsia="Calibri"/>
                <w:iCs/>
                <w:kern w:val="2"/>
                <w:sz w:val="22"/>
                <w:szCs w:val="22"/>
                <w:lang w:eastAsia="en-US"/>
                <w14:ligatures w14:val="standardContextual"/>
              </w:rPr>
              <w:t xml:space="preserve">3 </w:t>
            </w:r>
            <w:r w:rsidRPr="0089589B">
              <w:rPr>
                <w:sz w:val="22"/>
                <w:szCs w:val="22"/>
              </w:rPr>
              <w:t>(2028 m.)</w:t>
            </w:r>
          </w:p>
        </w:tc>
      </w:tr>
      <w:tr w:rsidR="009A0F07" w:rsidRPr="00E40EAB" w14:paraId="41642F6D" w14:textId="77777777" w:rsidTr="00937694">
        <w:trPr>
          <w:jc w:val="center"/>
        </w:trPr>
        <w:tc>
          <w:tcPr>
            <w:tcW w:w="756" w:type="dxa"/>
            <w:tcMar>
              <w:top w:w="0" w:type="dxa"/>
              <w:left w:w="108" w:type="dxa"/>
              <w:bottom w:w="0" w:type="dxa"/>
              <w:right w:w="108" w:type="dxa"/>
            </w:tcMar>
          </w:tcPr>
          <w:p w14:paraId="7F3740E9" w14:textId="19EE0D8B" w:rsidR="006C342A" w:rsidRDefault="006C342A" w:rsidP="006C342A">
            <w:pPr>
              <w:rPr>
                <w:rFonts w:eastAsia="Calibri" w:cs="Times New Roman (Body CS)"/>
                <w:kern w:val="2"/>
                <w:sz w:val="24"/>
                <w:szCs w:val="24"/>
                <w:lang w:eastAsia="en-US"/>
                <w14:ligatures w14:val="standardContextual"/>
              </w:rPr>
            </w:pPr>
            <w:r>
              <w:rPr>
                <w:rFonts w:eastAsia="Calibri" w:cs="Times New Roman (Body CS)"/>
                <w:kern w:val="2"/>
                <w:sz w:val="24"/>
                <w:szCs w:val="24"/>
                <w:lang w:eastAsia="en-US"/>
                <w14:ligatures w14:val="standardContextual"/>
              </w:rPr>
              <w:t>2.2.2.</w:t>
            </w:r>
          </w:p>
        </w:tc>
        <w:tc>
          <w:tcPr>
            <w:tcW w:w="2353" w:type="dxa"/>
            <w:tcMar>
              <w:top w:w="0" w:type="dxa"/>
              <w:left w:w="108" w:type="dxa"/>
              <w:bottom w:w="0" w:type="dxa"/>
              <w:right w:w="108" w:type="dxa"/>
            </w:tcMar>
          </w:tcPr>
          <w:p w14:paraId="05C21EF0" w14:textId="71A0A90D" w:rsidR="006C342A" w:rsidRPr="0089589B" w:rsidRDefault="006C342A" w:rsidP="006C342A">
            <w:pPr>
              <w:rPr>
                <w:sz w:val="22"/>
                <w:szCs w:val="22"/>
              </w:rPr>
            </w:pPr>
            <w:r w:rsidRPr="0089589B">
              <w:rPr>
                <w:sz w:val="22"/>
                <w:szCs w:val="22"/>
              </w:rPr>
              <w:t>Naujų technologijų integravimas į ugdymo procesą.</w:t>
            </w:r>
          </w:p>
        </w:tc>
        <w:tc>
          <w:tcPr>
            <w:tcW w:w="3265" w:type="dxa"/>
            <w:tcMar>
              <w:top w:w="0" w:type="dxa"/>
              <w:left w:w="108" w:type="dxa"/>
              <w:bottom w:w="0" w:type="dxa"/>
              <w:right w:w="108" w:type="dxa"/>
            </w:tcMar>
          </w:tcPr>
          <w:p w14:paraId="32D30488" w14:textId="77777777" w:rsidR="006C342A" w:rsidRPr="0089589B" w:rsidRDefault="006C342A" w:rsidP="006C342A">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 xml:space="preserve">Direktorius </w:t>
            </w:r>
          </w:p>
          <w:p w14:paraId="6461AAE6" w14:textId="77777777" w:rsidR="006C342A" w:rsidRPr="0089589B" w:rsidRDefault="006C342A" w:rsidP="006C342A">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Direktoriaus pavaduotojos ugdymui</w:t>
            </w:r>
          </w:p>
          <w:p w14:paraId="03298D12" w14:textId="11E61D10" w:rsidR="006C342A" w:rsidRPr="0089589B" w:rsidRDefault="006C342A" w:rsidP="006C342A">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Direktoriaus pavaduotojas</w:t>
            </w:r>
          </w:p>
        </w:tc>
        <w:tc>
          <w:tcPr>
            <w:tcW w:w="1276" w:type="dxa"/>
            <w:tcMar>
              <w:top w:w="0" w:type="dxa"/>
              <w:left w:w="108" w:type="dxa"/>
              <w:bottom w:w="0" w:type="dxa"/>
              <w:right w:w="108" w:type="dxa"/>
            </w:tcMar>
          </w:tcPr>
          <w:p w14:paraId="6C15A1A3" w14:textId="7E8861F1" w:rsidR="006C342A" w:rsidRPr="0089589B" w:rsidRDefault="006C342A" w:rsidP="006C342A">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2026 m.</w:t>
            </w:r>
          </w:p>
        </w:tc>
        <w:tc>
          <w:tcPr>
            <w:tcW w:w="1134" w:type="dxa"/>
            <w:tcMar>
              <w:top w:w="0" w:type="dxa"/>
              <w:left w:w="108" w:type="dxa"/>
              <w:bottom w:w="0" w:type="dxa"/>
              <w:right w:w="108" w:type="dxa"/>
            </w:tcMar>
          </w:tcPr>
          <w:p w14:paraId="14E6C99B" w14:textId="51225A27" w:rsidR="006C342A" w:rsidRPr="0089589B" w:rsidRDefault="006C342A" w:rsidP="006C342A">
            <w:pPr>
              <w:rPr>
                <w:rFonts w:eastAsia="Calibri" w:cs="Times New Roman (Body CS)"/>
                <w:kern w:val="2"/>
                <w:sz w:val="22"/>
                <w:szCs w:val="22"/>
                <w:lang w:eastAsia="en-US"/>
                <w14:ligatures w14:val="standardContextual"/>
              </w:rPr>
            </w:pPr>
            <w:r w:rsidRPr="0089589B">
              <w:rPr>
                <w:rFonts w:eastAsia="Calibri" w:cs="Times New Roman (Body CS)"/>
                <w:kern w:val="2"/>
                <w:sz w:val="22"/>
                <w:szCs w:val="22"/>
                <w:lang w:eastAsia="en-US"/>
                <w14:ligatures w14:val="standardContextual"/>
              </w:rPr>
              <w:t>2028 m.</w:t>
            </w:r>
          </w:p>
        </w:tc>
        <w:tc>
          <w:tcPr>
            <w:tcW w:w="2254" w:type="dxa"/>
            <w:tcMar>
              <w:top w:w="0" w:type="dxa"/>
              <w:left w:w="108" w:type="dxa"/>
              <w:bottom w:w="0" w:type="dxa"/>
              <w:right w:w="108" w:type="dxa"/>
            </w:tcMar>
          </w:tcPr>
          <w:p w14:paraId="77D802D7" w14:textId="77777777" w:rsidR="00EE4308" w:rsidRDefault="00A57512" w:rsidP="00EE4308">
            <w:pPr>
              <w:rPr>
                <w:sz w:val="22"/>
                <w:szCs w:val="22"/>
              </w:rPr>
            </w:pPr>
            <w:r w:rsidRPr="0089589B">
              <w:rPr>
                <w:sz w:val="22"/>
                <w:szCs w:val="22"/>
              </w:rPr>
              <w:t>Atnaujint</w:t>
            </w:r>
            <w:r w:rsidR="001D4F47">
              <w:rPr>
                <w:sz w:val="22"/>
                <w:szCs w:val="22"/>
              </w:rPr>
              <w:t xml:space="preserve">ų </w:t>
            </w:r>
            <w:r w:rsidRPr="0089589B">
              <w:rPr>
                <w:sz w:val="22"/>
                <w:szCs w:val="22"/>
              </w:rPr>
              <w:t>skaitmenin</w:t>
            </w:r>
            <w:r w:rsidR="001D4F47">
              <w:rPr>
                <w:sz w:val="22"/>
                <w:szCs w:val="22"/>
              </w:rPr>
              <w:t>ių</w:t>
            </w:r>
            <w:r w:rsidRPr="0089589B">
              <w:rPr>
                <w:sz w:val="22"/>
                <w:szCs w:val="22"/>
              </w:rPr>
              <w:t xml:space="preserve"> priemon</w:t>
            </w:r>
            <w:r w:rsidR="001D4F47">
              <w:rPr>
                <w:sz w:val="22"/>
                <w:szCs w:val="22"/>
              </w:rPr>
              <w:t>ių</w:t>
            </w:r>
            <w:r w:rsidRPr="0089589B">
              <w:rPr>
                <w:sz w:val="22"/>
                <w:szCs w:val="22"/>
              </w:rPr>
              <w:t xml:space="preserve"> vaikų ugdymui </w:t>
            </w:r>
            <w:r w:rsidR="001D4F47">
              <w:rPr>
                <w:sz w:val="22"/>
                <w:szCs w:val="22"/>
              </w:rPr>
              <w:t>skaičius</w:t>
            </w:r>
            <w:r w:rsidR="00EE4308">
              <w:rPr>
                <w:sz w:val="22"/>
                <w:szCs w:val="22"/>
              </w:rPr>
              <w:t xml:space="preserve">, </w:t>
            </w:r>
            <w:r w:rsidR="0086784B" w:rsidRPr="0089589B">
              <w:rPr>
                <w:sz w:val="22"/>
                <w:szCs w:val="22"/>
              </w:rPr>
              <w:t>vnt</w:t>
            </w:r>
            <w:r w:rsidR="00EE4308">
              <w:rPr>
                <w:sz w:val="22"/>
                <w:szCs w:val="22"/>
              </w:rPr>
              <w:t>.</w:t>
            </w:r>
          </w:p>
          <w:p w14:paraId="74D0EC30" w14:textId="41C6848E" w:rsidR="00A82151" w:rsidRPr="0089589B" w:rsidRDefault="00A82151" w:rsidP="00EE4308">
            <w:pPr>
              <w:rPr>
                <w:sz w:val="22"/>
                <w:szCs w:val="22"/>
              </w:rPr>
            </w:pPr>
            <w:r w:rsidRPr="0089589B">
              <w:rPr>
                <w:sz w:val="22"/>
                <w:szCs w:val="22"/>
              </w:rPr>
              <w:t>Skaitmeninių technologijų taikymo ugdymo veiklose dalis</w:t>
            </w:r>
            <w:r w:rsidR="00034DD5" w:rsidRPr="0089589B">
              <w:rPr>
                <w:sz w:val="22"/>
                <w:szCs w:val="22"/>
              </w:rPr>
              <w:t xml:space="preserve"> (proc.)</w:t>
            </w:r>
          </w:p>
        </w:tc>
        <w:tc>
          <w:tcPr>
            <w:tcW w:w="1852" w:type="dxa"/>
            <w:tcMar>
              <w:top w:w="0" w:type="dxa"/>
              <w:left w:w="108" w:type="dxa"/>
              <w:bottom w:w="0" w:type="dxa"/>
              <w:right w:w="108" w:type="dxa"/>
            </w:tcMar>
          </w:tcPr>
          <w:p w14:paraId="4C9BBDE6" w14:textId="5C910EF7" w:rsidR="006C342A" w:rsidRPr="0089589B" w:rsidRDefault="0086784B" w:rsidP="006C342A">
            <w:pPr>
              <w:rPr>
                <w:rFonts w:eastAsia="Calibri"/>
                <w:iCs/>
                <w:kern w:val="2"/>
                <w:sz w:val="22"/>
                <w:szCs w:val="22"/>
                <w:lang w:eastAsia="en-US"/>
                <w14:ligatures w14:val="standardContextual"/>
              </w:rPr>
            </w:pPr>
            <w:r w:rsidRPr="0089589B">
              <w:rPr>
                <w:rFonts w:eastAsia="Calibri"/>
                <w:iCs/>
                <w:kern w:val="2"/>
                <w:sz w:val="22"/>
                <w:szCs w:val="22"/>
                <w:lang w:eastAsia="en-US"/>
                <w14:ligatures w14:val="standardContextual"/>
              </w:rPr>
              <w:t>3 (2026 m.).</w:t>
            </w:r>
          </w:p>
          <w:p w14:paraId="25E35DB3" w14:textId="77777777" w:rsidR="0086784B" w:rsidRPr="0089589B" w:rsidRDefault="0086784B" w:rsidP="006C342A">
            <w:pPr>
              <w:rPr>
                <w:rFonts w:eastAsia="Calibri"/>
                <w:iCs/>
                <w:kern w:val="2"/>
                <w:sz w:val="22"/>
                <w:szCs w:val="22"/>
                <w:lang w:eastAsia="en-US"/>
                <w14:ligatures w14:val="standardContextual"/>
              </w:rPr>
            </w:pPr>
          </w:p>
          <w:p w14:paraId="59190528" w14:textId="77777777" w:rsidR="0086784B" w:rsidRPr="0089589B" w:rsidRDefault="0086784B" w:rsidP="006C342A">
            <w:pPr>
              <w:rPr>
                <w:rFonts w:eastAsia="Calibri"/>
                <w:iCs/>
                <w:kern w:val="2"/>
                <w:sz w:val="22"/>
                <w:szCs w:val="22"/>
                <w:lang w:eastAsia="en-US"/>
                <w14:ligatures w14:val="standardContextual"/>
              </w:rPr>
            </w:pPr>
          </w:p>
          <w:p w14:paraId="656DA411" w14:textId="77777777" w:rsidR="00034DD5" w:rsidRPr="0089589B" w:rsidRDefault="00034DD5" w:rsidP="006C342A">
            <w:pPr>
              <w:rPr>
                <w:rFonts w:eastAsia="Calibri"/>
                <w:iCs/>
                <w:kern w:val="2"/>
                <w:sz w:val="22"/>
                <w:szCs w:val="22"/>
                <w:lang w:eastAsia="en-US"/>
                <w14:ligatures w14:val="standardContextual"/>
              </w:rPr>
            </w:pPr>
          </w:p>
          <w:p w14:paraId="5B5537B9" w14:textId="34F1E858" w:rsidR="001D4F47" w:rsidRDefault="001D4F47" w:rsidP="006C342A">
            <w:pPr>
              <w:rPr>
                <w:rFonts w:eastAsia="Calibri"/>
                <w:iCs/>
                <w:kern w:val="2"/>
                <w:sz w:val="22"/>
                <w:szCs w:val="22"/>
                <w:lang w:eastAsia="en-US"/>
                <w14:ligatures w14:val="standardContextual"/>
              </w:rPr>
            </w:pPr>
          </w:p>
          <w:p w14:paraId="3F6B43B9" w14:textId="77777777" w:rsidR="00EE4308" w:rsidRDefault="00EE4308" w:rsidP="006C342A">
            <w:pPr>
              <w:rPr>
                <w:rFonts w:eastAsia="Calibri"/>
                <w:iCs/>
                <w:kern w:val="2"/>
                <w:sz w:val="22"/>
                <w:szCs w:val="22"/>
                <w:lang w:eastAsia="en-US"/>
                <w14:ligatures w14:val="standardContextual"/>
              </w:rPr>
            </w:pPr>
          </w:p>
          <w:p w14:paraId="0E01E613" w14:textId="216C85C9" w:rsidR="0086784B" w:rsidRPr="0089589B" w:rsidRDefault="0086784B" w:rsidP="006C342A">
            <w:pPr>
              <w:rPr>
                <w:rFonts w:eastAsia="Calibri"/>
                <w:iCs/>
                <w:kern w:val="2"/>
                <w:sz w:val="22"/>
                <w:szCs w:val="22"/>
                <w:lang w:eastAsia="en-US"/>
                <w14:ligatures w14:val="standardContextual"/>
              </w:rPr>
            </w:pPr>
            <w:r w:rsidRPr="0089589B">
              <w:rPr>
                <w:rFonts w:eastAsia="Calibri"/>
                <w:iCs/>
                <w:kern w:val="2"/>
                <w:sz w:val="22"/>
                <w:szCs w:val="22"/>
                <w:lang w:eastAsia="en-US"/>
                <w14:ligatures w14:val="standardContextual"/>
              </w:rPr>
              <w:t>90 (2026 m.)</w:t>
            </w:r>
          </w:p>
        </w:tc>
        <w:tc>
          <w:tcPr>
            <w:tcW w:w="1701" w:type="dxa"/>
            <w:tcMar>
              <w:top w:w="0" w:type="dxa"/>
              <w:left w:w="108" w:type="dxa"/>
              <w:bottom w:w="0" w:type="dxa"/>
              <w:right w:w="108" w:type="dxa"/>
            </w:tcMar>
          </w:tcPr>
          <w:p w14:paraId="6E96A365" w14:textId="6BEA0FD9" w:rsidR="0086784B" w:rsidRPr="0089589B" w:rsidRDefault="0086784B" w:rsidP="0086784B">
            <w:pPr>
              <w:rPr>
                <w:rFonts w:eastAsia="Calibri"/>
                <w:iCs/>
                <w:kern w:val="2"/>
                <w:sz w:val="22"/>
                <w:szCs w:val="22"/>
                <w:lang w:eastAsia="en-US"/>
                <w14:ligatures w14:val="standardContextual"/>
              </w:rPr>
            </w:pPr>
            <w:r w:rsidRPr="0089589B">
              <w:rPr>
                <w:rFonts w:eastAsia="Calibri"/>
                <w:iCs/>
                <w:kern w:val="2"/>
                <w:sz w:val="22"/>
                <w:szCs w:val="22"/>
                <w:lang w:eastAsia="en-US"/>
                <w14:ligatures w14:val="standardContextual"/>
              </w:rPr>
              <w:t xml:space="preserve"> 4 (2028 m.).</w:t>
            </w:r>
          </w:p>
          <w:p w14:paraId="6318A368" w14:textId="77777777" w:rsidR="0086784B" w:rsidRPr="0089589B" w:rsidRDefault="0086784B" w:rsidP="0086784B">
            <w:pPr>
              <w:rPr>
                <w:rFonts w:eastAsia="Calibri"/>
                <w:iCs/>
                <w:kern w:val="2"/>
                <w:sz w:val="22"/>
                <w:szCs w:val="22"/>
                <w:lang w:eastAsia="en-US"/>
                <w14:ligatures w14:val="standardContextual"/>
              </w:rPr>
            </w:pPr>
          </w:p>
          <w:p w14:paraId="49EC8490" w14:textId="77777777" w:rsidR="0086784B" w:rsidRPr="0089589B" w:rsidRDefault="0086784B" w:rsidP="0086784B">
            <w:pPr>
              <w:rPr>
                <w:rFonts w:eastAsia="Calibri"/>
                <w:iCs/>
                <w:kern w:val="2"/>
                <w:sz w:val="22"/>
                <w:szCs w:val="22"/>
                <w:lang w:eastAsia="en-US"/>
                <w14:ligatures w14:val="standardContextual"/>
              </w:rPr>
            </w:pPr>
          </w:p>
          <w:p w14:paraId="2C20E40A" w14:textId="77777777" w:rsidR="00034DD5" w:rsidRPr="0089589B" w:rsidRDefault="00034DD5" w:rsidP="006C342A">
            <w:pPr>
              <w:rPr>
                <w:rFonts w:eastAsia="Calibri"/>
                <w:iCs/>
                <w:kern w:val="2"/>
                <w:sz w:val="22"/>
                <w:szCs w:val="22"/>
                <w:lang w:eastAsia="en-US"/>
                <w14:ligatures w14:val="standardContextual"/>
              </w:rPr>
            </w:pPr>
          </w:p>
          <w:p w14:paraId="2BE6DD12" w14:textId="1111DC30" w:rsidR="001D4F47" w:rsidRDefault="001D4F47" w:rsidP="006C342A">
            <w:pPr>
              <w:rPr>
                <w:rFonts w:eastAsia="Calibri"/>
                <w:iCs/>
                <w:kern w:val="2"/>
                <w:sz w:val="22"/>
                <w:szCs w:val="22"/>
                <w:lang w:eastAsia="en-US"/>
                <w14:ligatures w14:val="standardContextual"/>
              </w:rPr>
            </w:pPr>
          </w:p>
          <w:p w14:paraId="7538D7F4" w14:textId="77777777" w:rsidR="00EE4308" w:rsidRDefault="00EE4308" w:rsidP="006C342A">
            <w:pPr>
              <w:rPr>
                <w:rFonts w:eastAsia="Calibri"/>
                <w:iCs/>
                <w:kern w:val="2"/>
                <w:sz w:val="22"/>
                <w:szCs w:val="22"/>
                <w:lang w:eastAsia="en-US"/>
                <w14:ligatures w14:val="standardContextual"/>
              </w:rPr>
            </w:pPr>
          </w:p>
          <w:p w14:paraId="79E42B75" w14:textId="6F47ADE3" w:rsidR="006C342A" w:rsidRPr="0089589B" w:rsidRDefault="0086784B" w:rsidP="006C342A">
            <w:pPr>
              <w:rPr>
                <w:sz w:val="22"/>
                <w:szCs w:val="22"/>
              </w:rPr>
            </w:pPr>
            <w:r w:rsidRPr="0089589B">
              <w:rPr>
                <w:rFonts w:eastAsia="Calibri"/>
                <w:iCs/>
                <w:kern w:val="2"/>
                <w:sz w:val="22"/>
                <w:szCs w:val="22"/>
                <w:lang w:eastAsia="en-US"/>
                <w14:ligatures w14:val="standardContextual"/>
              </w:rPr>
              <w:t>100 (2028 m.)</w:t>
            </w:r>
          </w:p>
        </w:tc>
      </w:tr>
    </w:tbl>
    <w:p w14:paraId="407785EF" w14:textId="77777777" w:rsidR="00E40EAB" w:rsidRPr="00E51BAB" w:rsidRDefault="00E40EAB" w:rsidP="00E40EAB">
      <w:pPr>
        <w:rPr>
          <w:rFonts w:eastAsia="Calibri" w:cs="Times New Roman (Body CS)"/>
          <w:strike/>
          <w:kern w:val="2"/>
          <w:sz w:val="12"/>
          <w:szCs w:val="12"/>
          <w:lang w:val="en-US" w:eastAsia="en-US"/>
          <w14:ligatures w14:val="standardContextual"/>
        </w:rPr>
      </w:pPr>
    </w:p>
    <w:p w14:paraId="445A04F4" w14:textId="1818C213" w:rsidR="00E40EAB" w:rsidRPr="00E40EAB" w:rsidRDefault="00030E66" w:rsidP="00E40EAB">
      <w:pPr>
        <w:rPr>
          <w:rFonts w:eastAsia="Calibri" w:cs="Times New Roman (Body CS)"/>
          <w:b/>
          <w:bCs/>
          <w:kern w:val="2"/>
          <w:sz w:val="24"/>
          <w:szCs w:val="24"/>
          <w:lang w:eastAsia="en-US"/>
          <w14:ligatures w14:val="standardContextual"/>
        </w:rPr>
      </w:pPr>
      <w:r w:rsidRPr="00030E66">
        <w:rPr>
          <w:rFonts w:eastAsia="Calibri" w:cs="Times New Roman (Body CS)"/>
          <w:b/>
          <w:bCs/>
          <w:kern w:val="2"/>
          <w:sz w:val="24"/>
          <w:szCs w:val="24"/>
          <w:lang w:eastAsia="en-US"/>
          <w14:ligatures w14:val="standardContextual"/>
        </w:rPr>
        <w:t>Strateginis planas rengiamas trejų metų laikotarpiui ir atnaujinamas tik esant svarbioms aplinkybėms.</w:t>
      </w:r>
    </w:p>
    <w:p w14:paraId="3C737324" w14:textId="534906E8" w:rsidR="006C778D" w:rsidRPr="006C778D" w:rsidRDefault="006C778D" w:rsidP="006C778D">
      <w:pPr>
        <w:jc w:val="center"/>
        <w:rPr>
          <w:sz w:val="24"/>
          <w:szCs w:val="24"/>
          <w:lang w:eastAsia="en-US"/>
        </w:rPr>
      </w:pPr>
      <w:bookmarkStart w:id="3" w:name="_Hlk207867637"/>
      <w:r w:rsidRPr="006C778D">
        <w:rPr>
          <w:sz w:val="24"/>
          <w:szCs w:val="24"/>
          <w:lang w:eastAsia="en-US"/>
        </w:rPr>
        <w:t>__________________</w:t>
      </w:r>
      <w:bookmarkEnd w:id="3"/>
      <w:r w:rsidRPr="006C778D">
        <w:rPr>
          <w:sz w:val="24"/>
          <w:szCs w:val="24"/>
          <w:lang w:eastAsia="en-US"/>
        </w:rPr>
        <w:t>_____</w:t>
      </w:r>
    </w:p>
    <w:sectPr w:rsidR="006C778D" w:rsidRPr="006C778D" w:rsidSect="001D4F47">
      <w:pgSz w:w="16839" w:h="11907" w:orient="landscape" w:code="9"/>
      <w:pgMar w:top="1701" w:right="1134" w:bottom="567" w:left="1134"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D57A3" w14:textId="77777777" w:rsidR="003A0C3C" w:rsidRDefault="003A0C3C" w:rsidP="00F41647">
      <w:r>
        <w:separator/>
      </w:r>
    </w:p>
  </w:endnote>
  <w:endnote w:type="continuationSeparator" w:id="0">
    <w:p w14:paraId="411D2717" w14:textId="77777777" w:rsidR="003A0C3C" w:rsidRDefault="003A0C3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E3175" w14:textId="77777777" w:rsidR="003A0C3C" w:rsidRDefault="003A0C3C" w:rsidP="00F41647">
      <w:r>
        <w:separator/>
      </w:r>
    </w:p>
  </w:footnote>
  <w:footnote w:type="continuationSeparator" w:id="0">
    <w:p w14:paraId="1CF958FC" w14:textId="77777777" w:rsidR="003A0C3C" w:rsidRDefault="003A0C3C"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014950"/>
      <w:docPartObj>
        <w:docPartGallery w:val="Page Numbers (Top of Page)"/>
        <w:docPartUnique/>
      </w:docPartObj>
    </w:sdtPr>
    <w:sdtEndPr>
      <w:rPr>
        <w:sz w:val="24"/>
        <w:szCs w:val="24"/>
      </w:rPr>
    </w:sdtEndPr>
    <w:sdtContent>
      <w:p w14:paraId="360244A6" w14:textId="3872618D" w:rsidR="006C778D" w:rsidRPr="006C778D" w:rsidRDefault="006C778D">
        <w:pPr>
          <w:pStyle w:val="Antrats"/>
          <w:jc w:val="center"/>
          <w:rPr>
            <w:sz w:val="24"/>
            <w:szCs w:val="24"/>
          </w:rPr>
        </w:pPr>
        <w:r w:rsidRPr="006C778D">
          <w:rPr>
            <w:sz w:val="24"/>
            <w:szCs w:val="24"/>
          </w:rPr>
          <w:fldChar w:fldCharType="begin"/>
        </w:r>
        <w:r w:rsidRPr="006C778D">
          <w:rPr>
            <w:sz w:val="24"/>
            <w:szCs w:val="24"/>
          </w:rPr>
          <w:instrText>PAGE   \* MERGEFORMAT</w:instrText>
        </w:r>
        <w:r w:rsidRPr="006C778D">
          <w:rPr>
            <w:sz w:val="24"/>
            <w:szCs w:val="24"/>
          </w:rPr>
          <w:fldChar w:fldCharType="separate"/>
        </w:r>
        <w:r w:rsidR="00CC3B12">
          <w:rPr>
            <w:noProof/>
            <w:sz w:val="24"/>
            <w:szCs w:val="24"/>
          </w:rPr>
          <w:t>2</w:t>
        </w:r>
        <w:r w:rsidRPr="006C778D">
          <w:rPr>
            <w:sz w:val="24"/>
            <w:szCs w:val="24"/>
          </w:rPr>
          <w:fldChar w:fldCharType="end"/>
        </w:r>
      </w:p>
    </w:sdtContent>
  </w:sdt>
  <w:p w14:paraId="101055B8" w14:textId="77777777" w:rsidR="002E0294" w:rsidRDefault="002E02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8092" w14:textId="77777777" w:rsidR="006C778D" w:rsidRPr="0082747C" w:rsidRDefault="006C778D">
    <w:pPr>
      <w:pStyle w:val="Antrats"/>
      <w:jc w:val="center"/>
      <w:rPr>
        <w:sz w:val="24"/>
        <w:szCs w:val="24"/>
      </w:rPr>
    </w:pPr>
  </w:p>
  <w:p w14:paraId="4DDD2838" w14:textId="77777777" w:rsidR="006C778D" w:rsidRPr="0082747C" w:rsidRDefault="006C778D">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A7461"/>
    <w:multiLevelType w:val="multilevel"/>
    <w:tmpl w:val="E17C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9C6F2D"/>
    <w:multiLevelType w:val="hybridMultilevel"/>
    <w:tmpl w:val="9D3478C0"/>
    <w:lvl w:ilvl="0" w:tplc="C9E4E1B6">
      <w:start w:val="1"/>
      <w:numFmt w:val="decimal"/>
      <w:lvlText w:val="%1."/>
      <w:lvlJc w:val="left"/>
      <w:pPr>
        <w:ind w:left="814" w:hanging="360"/>
      </w:pPr>
      <w:rPr>
        <w:rFonts w:hint="default"/>
      </w:rPr>
    </w:lvl>
    <w:lvl w:ilvl="1" w:tplc="04270019" w:tentative="1">
      <w:start w:val="1"/>
      <w:numFmt w:val="lowerLetter"/>
      <w:lvlText w:val="%2."/>
      <w:lvlJc w:val="left"/>
      <w:pPr>
        <w:ind w:left="1534" w:hanging="360"/>
      </w:pPr>
    </w:lvl>
    <w:lvl w:ilvl="2" w:tplc="0427001B" w:tentative="1">
      <w:start w:val="1"/>
      <w:numFmt w:val="lowerRoman"/>
      <w:lvlText w:val="%3."/>
      <w:lvlJc w:val="right"/>
      <w:pPr>
        <w:ind w:left="2254" w:hanging="180"/>
      </w:pPr>
    </w:lvl>
    <w:lvl w:ilvl="3" w:tplc="0427000F" w:tentative="1">
      <w:start w:val="1"/>
      <w:numFmt w:val="decimal"/>
      <w:lvlText w:val="%4."/>
      <w:lvlJc w:val="left"/>
      <w:pPr>
        <w:ind w:left="2974" w:hanging="360"/>
      </w:pPr>
    </w:lvl>
    <w:lvl w:ilvl="4" w:tplc="04270019" w:tentative="1">
      <w:start w:val="1"/>
      <w:numFmt w:val="lowerLetter"/>
      <w:lvlText w:val="%5."/>
      <w:lvlJc w:val="left"/>
      <w:pPr>
        <w:ind w:left="3694" w:hanging="360"/>
      </w:pPr>
    </w:lvl>
    <w:lvl w:ilvl="5" w:tplc="0427001B" w:tentative="1">
      <w:start w:val="1"/>
      <w:numFmt w:val="lowerRoman"/>
      <w:lvlText w:val="%6."/>
      <w:lvlJc w:val="right"/>
      <w:pPr>
        <w:ind w:left="4414" w:hanging="180"/>
      </w:pPr>
    </w:lvl>
    <w:lvl w:ilvl="6" w:tplc="0427000F" w:tentative="1">
      <w:start w:val="1"/>
      <w:numFmt w:val="decimal"/>
      <w:lvlText w:val="%7."/>
      <w:lvlJc w:val="left"/>
      <w:pPr>
        <w:ind w:left="5134" w:hanging="360"/>
      </w:pPr>
    </w:lvl>
    <w:lvl w:ilvl="7" w:tplc="04270019" w:tentative="1">
      <w:start w:val="1"/>
      <w:numFmt w:val="lowerLetter"/>
      <w:lvlText w:val="%8."/>
      <w:lvlJc w:val="left"/>
      <w:pPr>
        <w:ind w:left="5854" w:hanging="360"/>
      </w:pPr>
    </w:lvl>
    <w:lvl w:ilvl="8" w:tplc="0427001B" w:tentative="1">
      <w:start w:val="1"/>
      <w:numFmt w:val="lowerRoman"/>
      <w:lvlText w:val="%9."/>
      <w:lvlJc w:val="right"/>
      <w:pPr>
        <w:ind w:left="6574" w:hanging="180"/>
      </w:pPr>
    </w:lvl>
  </w:abstractNum>
  <w:num w:numId="1" w16cid:durableId="2014911774">
    <w:abstractNumId w:val="0"/>
  </w:num>
  <w:num w:numId="2" w16cid:durableId="403457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2014E"/>
    <w:rsid w:val="0002107B"/>
    <w:rsid w:val="00024730"/>
    <w:rsid w:val="00030E66"/>
    <w:rsid w:val="00034DD5"/>
    <w:rsid w:val="000363D7"/>
    <w:rsid w:val="00045D2D"/>
    <w:rsid w:val="000529D9"/>
    <w:rsid w:val="00055CBE"/>
    <w:rsid w:val="00070219"/>
    <w:rsid w:val="00071EBB"/>
    <w:rsid w:val="00073C2D"/>
    <w:rsid w:val="000944BF"/>
    <w:rsid w:val="000A398E"/>
    <w:rsid w:val="000B5934"/>
    <w:rsid w:val="000E6C34"/>
    <w:rsid w:val="000F2573"/>
    <w:rsid w:val="000F2E1B"/>
    <w:rsid w:val="001001B9"/>
    <w:rsid w:val="00101233"/>
    <w:rsid w:val="0013478E"/>
    <w:rsid w:val="00142A04"/>
    <w:rsid w:val="001444C8"/>
    <w:rsid w:val="00145660"/>
    <w:rsid w:val="001456CE"/>
    <w:rsid w:val="001579AB"/>
    <w:rsid w:val="00163473"/>
    <w:rsid w:val="001A168C"/>
    <w:rsid w:val="001B01B1"/>
    <w:rsid w:val="001D1AE7"/>
    <w:rsid w:val="001D3E57"/>
    <w:rsid w:val="001D4F47"/>
    <w:rsid w:val="001E7BA7"/>
    <w:rsid w:val="00201AD1"/>
    <w:rsid w:val="0020540C"/>
    <w:rsid w:val="002170B9"/>
    <w:rsid w:val="002230D9"/>
    <w:rsid w:val="00230DE7"/>
    <w:rsid w:val="0023374C"/>
    <w:rsid w:val="00237B69"/>
    <w:rsid w:val="00242B88"/>
    <w:rsid w:val="00244ABF"/>
    <w:rsid w:val="00250E7F"/>
    <w:rsid w:val="0025470D"/>
    <w:rsid w:val="00266B87"/>
    <w:rsid w:val="00276B28"/>
    <w:rsid w:val="00277EC7"/>
    <w:rsid w:val="00281532"/>
    <w:rsid w:val="00291226"/>
    <w:rsid w:val="002A0A5D"/>
    <w:rsid w:val="002B7D03"/>
    <w:rsid w:val="002C1222"/>
    <w:rsid w:val="002C54BF"/>
    <w:rsid w:val="002E0294"/>
    <w:rsid w:val="002E7C9B"/>
    <w:rsid w:val="002F5E80"/>
    <w:rsid w:val="00302313"/>
    <w:rsid w:val="00310A27"/>
    <w:rsid w:val="00315AEB"/>
    <w:rsid w:val="00316216"/>
    <w:rsid w:val="00324750"/>
    <w:rsid w:val="00341914"/>
    <w:rsid w:val="00341F73"/>
    <w:rsid w:val="00347F54"/>
    <w:rsid w:val="00384543"/>
    <w:rsid w:val="00386C83"/>
    <w:rsid w:val="003A0C3C"/>
    <w:rsid w:val="003A284A"/>
    <w:rsid w:val="003A3546"/>
    <w:rsid w:val="003B09B3"/>
    <w:rsid w:val="003C05A6"/>
    <w:rsid w:val="003C09F9"/>
    <w:rsid w:val="003D2CDF"/>
    <w:rsid w:val="003D3452"/>
    <w:rsid w:val="003D4A53"/>
    <w:rsid w:val="003E5D65"/>
    <w:rsid w:val="003E603A"/>
    <w:rsid w:val="003F61C6"/>
    <w:rsid w:val="003F6F1B"/>
    <w:rsid w:val="004003E3"/>
    <w:rsid w:val="00405B54"/>
    <w:rsid w:val="00407347"/>
    <w:rsid w:val="00433CCC"/>
    <w:rsid w:val="00445CA9"/>
    <w:rsid w:val="004545AD"/>
    <w:rsid w:val="00472770"/>
    <w:rsid w:val="00472954"/>
    <w:rsid w:val="00474485"/>
    <w:rsid w:val="004B4421"/>
    <w:rsid w:val="004D38E8"/>
    <w:rsid w:val="004D734A"/>
    <w:rsid w:val="004E2E2B"/>
    <w:rsid w:val="004F1ED8"/>
    <w:rsid w:val="00503081"/>
    <w:rsid w:val="00505044"/>
    <w:rsid w:val="00507EE6"/>
    <w:rsid w:val="00512A8B"/>
    <w:rsid w:val="00513951"/>
    <w:rsid w:val="00524DA3"/>
    <w:rsid w:val="00576CF7"/>
    <w:rsid w:val="00592184"/>
    <w:rsid w:val="005A3D21"/>
    <w:rsid w:val="005A6770"/>
    <w:rsid w:val="005C29DF"/>
    <w:rsid w:val="005C73A8"/>
    <w:rsid w:val="005D3777"/>
    <w:rsid w:val="005E0A01"/>
    <w:rsid w:val="005F0F36"/>
    <w:rsid w:val="005F214D"/>
    <w:rsid w:val="006055BA"/>
    <w:rsid w:val="00606132"/>
    <w:rsid w:val="0061729F"/>
    <w:rsid w:val="00617EC8"/>
    <w:rsid w:val="006279AF"/>
    <w:rsid w:val="0066241A"/>
    <w:rsid w:val="00664949"/>
    <w:rsid w:val="00694FF0"/>
    <w:rsid w:val="006A09D2"/>
    <w:rsid w:val="006A2EE3"/>
    <w:rsid w:val="006A6784"/>
    <w:rsid w:val="006B2DC0"/>
    <w:rsid w:val="006B429F"/>
    <w:rsid w:val="006C0492"/>
    <w:rsid w:val="006C342A"/>
    <w:rsid w:val="006C778D"/>
    <w:rsid w:val="006E106A"/>
    <w:rsid w:val="006F05CF"/>
    <w:rsid w:val="006F416F"/>
    <w:rsid w:val="006F4715"/>
    <w:rsid w:val="006F4E6C"/>
    <w:rsid w:val="00705069"/>
    <w:rsid w:val="00710820"/>
    <w:rsid w:val="00724408"/>
    <w:rsid w:val="00727764"/>
    <w:rsid w:val="007526EA"/>
    <w:rsid w:val="00763F60"/>
    <w:rsid w:val="00775D7C"/>
    <w:rsid w:val="007775F7"/>
    <w:rsid w:val="007864B4"/>
    <w:rsid w:val="007A5D26"/>
    <w:rsid w:val="007D3E97"/>
    <w:rsid w:val="007E3B27"/>
    <w:rsid w:val="00801E4F"/>
    <w:rsid w:val="0082747C"/>
    <w:rsid w:val="00833CF6"/>
    <w:rsid w:val="008623E9"/>
    <w:rsid w:val="008648E6"/>
    <w:rsid w:val="00864F57"/>
    <w:rsid w:val="00864F6F"/>
    <w:rsid w:val="0086784B"/>
    <w:rsid w:val="00885F1D"/>
    <w:rsid w:val="0088648B"/>
    <w:rsid w:val="0089589B"/>
    <w:rsid w:val="00897EBD"/>
    <w:rsid w:val="008A3508"/>
    <w:rsid w:val="008C6BDA"/>
    <w:rsid w:val="008D3E3C"/>
    <w:rsid w:val="008D69DD"/>
    <w:rsid w:val="008D79D1"/>
    <w:rsid w:val="008E07E1"/>
    <w:rsid w:val="008E411C"/>
    <w:rsid w:val="008E431E"/>
    <w:rsid w:val="008F665C"/>
    <w:rsid w:val="00914043"/>
    <w:rsid w:val="0092041A"/>
    <w:rsid w:val="00925C36"/>
    <w:rsid w:val="00925CFB"/>
    <w:rsid w:val="00931DE7"/>
    <w:rsid w:val="009327A9"/>
    <w:rsid w:val="00932DDD"/>
    <w:rsid w:val="00937694"/>
    <w:rsid w:val="009476DF"/>
    <w:rsid w:val="00976B28"/>
    <w:rsid w:val="00986403"/>
    <w:rsid w:val="009A0F07"/>
    <w:rsid w:val="009A47B0"/>
    <w:rsid w:val="009D5AB0"/>
    <w:rsid w:val="009F0734"/>
    <w:rsid w:val="009F0EB6"/>
    <w:rsid w:val="00A002D2"/>
    <w:rsid w:val="00A05A03"/>
    <w:rsid w:val="00A1702D"/>
    <w:rsid w:val="00A2310B"/>
    <w:rsid w:val="00A2607E"/>
    <w:rsid w:val="00A3260E"/>
    <w:rsid w:val="00A44DC7"/>
    <w:rsid w:val="00A45C2A"/>
    <w:rsid w:val="00A533E1"/>
    <w:rsid w:val="00A53827"/>
    <w:rsid w:val="00A56070"/>
    <w:rsid w:val="00A57512"/>
    <w:rsid w:val="00A6512C"/>
    <w:rsid w:val="00A656C8"/>
    <w:rsid w:val="00A66279"/>
    <w:rsid w:val="00A6684F"/>
    <w:rsid w:val="00A7252E"/>
    <w:rsid w:val="00A76CCA"/>
    <w:rsid w:val="00A82151"/>
    <w:rsid w:val="00A8298F"/>
    <w:rsid w:val="00A8670A"/>
    <w:rsid w:val="00A90A1C"/>
    <w:rsid w:val="00A9507F"/>
    <w:rsid w:val="00A9592B"/>
    <w:rsid w:val="00A95C0B"/>
    <w:rsid w:val="00A95CD2"/>
    <w:rsid w:val="00AA5DFD"/>
    <w:rsid w:val="00AC585C"/>
    <w:rsid w:val="00AD066F"/>
    <w:rsid w:val="00AD2EE1"/>
    <w:rsid w:val="00AF3210"/>
    <w:rsid w:val="00B17A99"/>
    <w:rsid w:val="00B344C5"/>
    <w:rsid w:val="00B40258"/>
    <w:rsid w:val="00B52EC3"/>
    <w:rsid w:val="00B55E89"/>
    <w:rsid w:val="00B629EE"/>
    <w:rsid w:val="00B63768"/>
    <w:rsid w:val="00B7320C"/>
    <w:rsid w:val="00B90437"/>
    <w:rsid w:val="00BA3550"/>
    <w:rsid w:val="00BB07E2"/>
    <w:rsid w:val="00BD35C5"/>
    <w:rsid w:val="00BE5EE6"/>
    <w:rsid w:val="00BF5F32"/>
    <w:rsid w:val="00C12F15"/>
    <w:rsid w:val="00C62007"/>
    <w:rsid w:val="00C63419"/>
    <w:rsid w:val="00C65936"/>
    <w:rsid w:val="00C70A51"/>
    <w:rsid w:val="00C73DF4"/>
    <w:rsid w:val="00CA7B58"/>
    <w:rsid w:val="00CB3E22"/>
    <w:rsid w:val="00CC3B12"/>
    <w:rsid w:val="00CD021D"/>
    <w:rsid w:val="00D062EF"/>
    <w:rsid w:val="00D16A41"/>
    <w:rsid w:val="00D256C1"/>
    <w:rsid w:val="00D261A1"/>
    <w:rsid w:val="00D6426C"/>
    <w:rsid w:val="00D72B04"/>
    <w:rsid w:val="00D81831"/>
    <w:rsid w:val="00DA436B"/>
    <w:rsid w:val="00DA43DE"/>
    <w:rsid w:val="00DB66EC"/>
    <w:rsid w:val="00DE0BFB"/>
    <w:rsid w:val="00DF08E2"/>
    <w:rsid w:val="00E114A8"/>
    <w:rsid w:val="00E12F09"/>
    <w:rsid w:val="00E16D5D"/>
    <w:rsid w:val="00E20333"/>
    <w:rsid w:val="00E2062B"/>
    <w:rsid w:val="00E2109B"/>
    <w:rsid w:val="00E25013"/>
    <w:rsid w:val="00E335FF"/>
    <w:rsid w:val="00E37B92"/>
    <w:rsid w:val="00E40EAB"/>
    <w:rsid w:val="00E4130F"/>
    <w:rsid w:val="00E51BAB"/>
    <w:rsid w:val="00E65B25"/>
    <w:rsid w:val="00E871EF"/>
    <w:rsid w:val="00E96582"/>
    <w:rsid w:val="00EA65AF"/>
    <w:rsid w:val="00EB7768"/>
    <w:rsid w:val="00EC10BA"/>
    <w:rsid w:val="00EC5237"/>
    <w:rsid w:val="00ED1DA5"/>
    <w:rsid w:val="00ED2F00"/>
    <w:rsid w:val="00ED3397"/>
    <w:rsid w:val="00ED409F"/>
    <w:rsid w:val="00EE4308"/>
    <w:rsid w:val="00EE57F7"/>
    <w:rsid w:val="00F070C4"/>
    <w:rsid w:val="00F237E1"/>
    <w:rsid w:val="00F41647"/>
    <w:rsid w:val="00F5248B"/>
    <w:rsid w:val="00F53463"/>
    <w:rsid w:val="00F60107"/>
    <w:rsid w:val="00F650E4"/>
    <w:rsid w:val="00F71567"/>
    <w:rsid w:val="00F87090"/>
    <w:rsid w:val="00F93BD7"/>
    <w:rsid w:val="00FD0A50"/>
    <w:rsid w:val="00FD6C73"/>
    <w:rsid w:val="00FE273D"/>
    <w:rsid w:val="00FF659B"/>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06C83"/>
  <w15:docId w15:val="{77E1B43C-487F-439E-9969-042645AD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table" w:customStyle="1" w:styleId="Lentelstinklelis1">
    <w:name w:val="Lentelės tinklelis1"/>
    <w:basedOn w:val="prastojilentel"/>
    <w:next w:val="Lentelstinklelis"/>
    <w:uiPriority w:val="39"/>
    <w:rsid w:val="008E07E1"/>
    <w:rPr>
      <w:rFonts w:eastAsia="Calibri" w:cs="Times New Roman (Body C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E07E1"/>
    <w:pPr>
      <w:ind w:left="720"/>
      <w:contextualSpacing/>
    </w:pPr>
  </w:style>
  <w:style w:type="paragraph" w:styleId="prastasiniatinklio">
    <w:name w:val="Normal (Web)"/>
    <w:basedOn w:val="prastasis"/>
    <w:uiPriority w:val="99"/>
    <w:unhideWhenUsed/>
    <w:rsid w:val="001579AB"/>
    <w:pPr>
      <w:spacing w:before="100" w:beforeAutospacing="1" w:after="100" w:afterAutospacing="1"/>
    </w:pPr>
    <w:rPr>
      <w:sz w:val="24"/>
      <w:szCs w:val="24"/>
    </w:rPr>
  </w:style>
  <w:style w:type="paragraph" w:customStyle="1" w:styleId="TableParagraph">
    <w:name w:val="Table Paragraph"/>
    <w:basedOn w:val="prastasis"/>
    <w:uiPriority w:val="1"/>
    <w:qFormat/>
    <w:rsid w:val="00A7252E"/>
    <w:pPr>
      <w:widowControl w:val="0"/>
      <w:autoSpaceDE w:val="0"/>
      <w:autoSpaceDN w:val="0"/>
      <w:ind w:left="110"/>
    </w:pPr>
    <w:rPr>
      <w:sz w:val="22"/>
      <w:szCs w:val="22"/>
      <w:lang w:eastAsia="en-US"/>
    </w:rPr>
  </w:style>
  <w:style w:type="character" w:styleId="Grietas">
    <w:name w:val="Strong"/>
    <w:basedOn w:val="Numatytasispastraiposriftas"/>
    <w:uiPriority w:val="22"/>
    <w:qFormat/>
    <w:rsid w:val="000F2573"/>
    <w:rPr>
      <w:b/>
      <w:bCs/>
    </w:rPr>
  </w:style>
  <w:style w:type="character" w:styleId="Komentaronuoroda">
    <w:name w:val="annotation reference"/>
    <w:basedOn w:val="Numatytasispastraiposriftas"/>
    <w:semiHidden/>
    <w:unhideWhenUsed/>
    <w:rsid w:val="00A2607E"/>
    <w:rPr>
      <w:sz w:val="16"/>
      <w:szCs w:val="16"/>
    </w:rPr>
  </w:style>
  <w:style w:type="paragraph" w:styleId="Komentarotekstas">
    <w:name w:val="annotation text"/>
    <w:basedOn w:val="prastasis"/>
    <w:link w:val="KomentarotekstasDiagrama"/>
    <w:semiHidden/>
    <w:unhideWhenUsed/>
    <w:rsid w:val="00A2607E"/>
  </w:style>
  <w:style w:type="character" w:customStyle="1" w:styleId="KomentarotekstasDiagrama">
    <w:name w:val="Komentaro tekstas Diagrama"/>
    <w:basedOn w:val="Numatytasispastraiposriftas"/>
    <w:link w:val="Komentarotekstas"/>
    <w:semiHidden/>
    <w:rsid w:val="00A2607E"/>
  </w:style>
  <w:style w:type="paragraph" w:styleId="Komentarotema">
    <w:name w:val="annotation subject"/>
    <w:basedOn w:val="Komentarotekstas"/>
    <w:next w:val="Komentarotekstas"/>
    <w:link w:val="KomentarotemaDiagrama"/>
    <w:semiHidden/>
    <w:unhideWhenUsed/>
    <w:rsid w:val="00A2607E"/>
    <w:rPr>
      <w:b/>
      <w:bCs/>
    </w:rPr>
  </w:style>
  <w:style w:type="character" w:customStyle="1" w:styleId="KomentarotemaDiagrama">
    <w:name w:val="Komentaro tema Diagrama"/>
    <w:basedOn w:val="KomentarotekstasDiagrama"/>
    <w:link w:val="Komentarotema"/>
    <w:semiHidden/>
    <w:rsid w:val="00A2607E"/>
    <w:rPr>
      <w:b/>
      <w:bCs/>
    </w:rPr>
  </w:style>
  <w:style w:type="character" w:customStyle="1" w:styleId="normaltextrun">
    <w:name w:val="normaltextrun"/>
    <w:basedOn w:val="Numatytasispastraiposriftas"/>
    <w:rsid w:val="000529D9"/>
  </w:style>
  <w:style w:type="character" w:styleId="Neapdorotaspaminjimas">
    <w:name w:val="Unresolved Mention"/>
    <w:basedOn w:val="Numatytasispastraiposriftas"/>
    <w:uiPriority w:val="99"/>
    <w:semiHidden/>
    <w:unhideWhenUsed/>
    <w:rsid w:val="000A3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0467">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32294823">
      <w:bodyDiv w:val="1"/>
      <w:marLeft w:val="0"/>
      <w:marRight w:val="0"/>
      <w:marTop w:val="0"/>
      <w:marBottom w:val="0"/>
      <w:divBdr>
        <w:top w:val="none" w:sz="0" w:space="0" w:color="auto"/>
        <w:left w:val="none" w:sz="0" w:space="0" w:color="auto"/>
        <w:bottom w:val="none" w:sz="0" w:space="0" w:color="auto"/>
        <w:right w:val="none" w:sz="0" w:space="0" w:color="auto"/>
      </w:divBdr>
    </w:div>
    <w:div w:id="335621801">
      <w:bodyDiv w:val="1"/>
      <w:marLeft w:val="0"/>
      <w:marRight w:val="0"/>
      <w:marTop w:val="0"/>
      <w:marBottom w:val="0"/>
      <w:divBdr>
        <w:top w:val="none" w:sz="0" w:space="0" w:color="auto"/>
        <w:left w:val="none" w:sz="0" w:space="0" w:color="auto"/>
        <w:bottom w:val="none" w:sz="0" w:space="0" w:color="auto"/>
        <w:right w:val="none" w:sz="0" w:space="0" w:color="auto"/>
      </w:divBdr>
    </w:div>
    <w:div w:id="460271768">
      <w:bodyDiv w:val="1"/>
      <w:marLeft w:val="0"/>
      <w:marRight w:val="0"/>
      <w:marTop w:val="0"/>
      <w:marBottom w:val="0"/>
      <w:divBdr>
        <w:top w:val="none" w:sz="0" w:space="0" w:color="auto"/>
        <w:left w:val="none" w:sz="0" w:space="0" w:color="auto"/>
        <w:bottom w:val="none" w:sz="0" w:space="0" w:color="auto"/>
        <w:right w:val="none" w:sz="0" w:space="0" w:color="auto"/>
      </w:divBdr>
    </w:div>
    <w:div w:id="978531313">
      <w:bodyDiv w:val="1"/>
      <w:marLeft w:val="0"/>
      <w:marRight w:val="0"/>
      <w:marTop w:val="0"/>
      <w:marBottom w:val="0"/>
      <w:divBdr>
        <w:top w:val="none" w:sz="0" w:space="0" w:color="auto"/>
        <w:left w:val="none" w:sz="0" w:space="0" w:color="auto"/>
        <w:bottom w:val="none" w:sz="0" w:space="0" w:color="auto"/>
        <w:right w:val="none" w:sz="0" w:space="0" w:color="auto"/>
      </w:divBdr>
    </w:div>
    <w:div w:id="985208388">
      <w:bodyDiv w:val="1"/>
      <w:marLeft w:val="0"/>
      <w:marRight w:val="0"/>
      <w:marTop w:val="0"/>
      <w:marBottom w:val="0"/>
      <w:divBdr>
        <w:top w:val="none" w:sz="0" w:space="0" w:color="auto"/>
        <w:left w:val="none" w:sz="0" w:space="0" w:color="auto"/>
        <w:bottom w:val="none" w:sz="0" w:space="0" w:color="auto"/>
        <w:right w:val="none" w:sz="0" w:space="0" w:color="auto"/>
      </w:divBdr>
    </w:div>
    <w:div w:id="996307290">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565986913">
      <w:bodyDiv w:val="1"/>
      <w:marLeft w:val="0"/>
      <w:marRight w:val="0"/>
      <w:marTop w:val="0"/>
      <w:marBottom w:val="0"/>
      <w:divBdr>
        <w:top w:val="none" w:sz="0" w:space="0" w:color="auto"/>
        <w:left w:val="none" w:sz="0" w:space="0" w:color="auto"/>
        <w:bottom w:val="none" w:sz="0" w:space="0" w:color="auto"/>
        <w:right w:val="none" w:sz="0" w:space="0" w:color="auto"/>
      </w:divBdr>
    </w:div>
    <w:div w:id="1804351594">
      <w:bodyDiv w:val="1"/>
      <w:marLeft w:val="0"/>
      <w:marRight w:val="0"/>
      <w:marTop w:val="0"/>
      <w:marBottom w:val="0"/>
      <w:divBdr>
        <w:top w:val="none" w:sz="0" w:space="0" w:color="auto"/>
        <w:left w:val="none" w:sz="0" w:space="0" w:color="auto"/>
        <w:bottom w:val="none" w:sz="0" w:space="0" w:color="auto"/>
        <w:right w:val="none" w:sz="0" w:space="0" w:color="auto"/>
      </w:divBdr>
    </w:div>
    <w:div w:id="188090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arzelistraukinuk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hi.lt/aktyvi-mokykla/" TargetMode="External"/><Relationship Id="rId4" Type="http://schemas.openxmlformats.org/officeDocument/2006/relationships/settings" Target="settings.xml"/><Relationship Id="rId9" Type="http://schemas.openxmlformats.org/officeDocument/2006/relationships/hyperlink" Target="https://darzelistraukinuk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2DC20-260E-4390-B560-A328ED539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7266</Words>
  <Characters>4142</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User</cp:lastModifiedBy>
  <cp:revision>2</cp:revision>
  <cp:lastPrinted>2025-12-23T08:35:00Z</cp:lastPrinted>
  <dcterms:created xsi:type="dcterms:W3CDTF">2025-12-23T08:35:00Z</dcterms:created>
  <dcterms:modified xsi:type="dcterms:W3CDTF">2025-12-23T08:35:00Z</dcterms:modified>
</cp:coreProperties>
</file>